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D97217" w14:textId="3BB1C446" w:rsidR="00053466" w:rsidRPr="00175202" w:rsidRDefault="007E32C5" w:rsidP="0041299F">
      <w:pPr>
        <w:keepLines/>
        <w:tabs>
          <w:tab w:val="left" w:pos="567"/>
        </w:tabs>
        <w:adjustRightInd w:val="0"/>
        <w:rPr>
          <w:rFonts w:ascii="Arial" w:hAnsi="Arial" w:cs="Arial"/>
          <w:b/>
        </w:rPr>
      </w:pPr>
      <w:r w:rsidRPr="00175202">
        <w:rPr>
          <w:rFonts w:ascii="Arial" w:eastAsia="Times New Roman" w:hAnsi="Arial" w:cs="Arial"/>
          <w:b/>
          <w:lang w:val="en-GB" w:eastAsia="en-GB"/>
        </w:rPr>
        <w:t>3GPP TSG RAN Meeting #109</w:t>
      </w:r>
      <w:r w:rsidRPr="00175202">
        <w:rPr>
          <w:rFonts w:ascii="Arial" w:eastAsia="Times New Roman" w:hAnsi="Arial" w:cs="Arial"/>
          <w:b/>
          <w:lang w:val="en-GB" w:eastAsia="en-GB"/>
        </w:rPr>
        <w:tab/>
      </w:r>
      <w:r w:rsidRPr="00175202">
        <w:rPr>
          <w:rFonts w:ascii="Arial" w:eastAsia="Times New Roman" w:hAnsi="Arial" w:cs="Arial"/>
          <w:b/>
          <w:lang w:val="en-GB" w:eastAsia="en-GB"/>
        </w:rPr>
        <w:tab/>
      </w:r>
      <w:r w:rsidRPr="00175202">
        <w:rPr>
          <w:rFonts w:ascii="Arial" w:eastAsia="Times New Roman" w:hAnsi="Arial" w:cs="Arial"/>
          <w:b/>
          <w:lang w:val="en-GB" w:eastAsia="en-GB"/>
        </w:rPr>
        <w:tab/>
      </w:r>
      <w:r w:rsidRPr="00D47D7A">
        <w:rPr>
          <w:rFonts w:ascii="Arial" w:eastAsia="MS Mincho" w:hAnsi="Arial" w:cs="Arial"/>
          <w:b/>
          <w:lang w:val="en-GB" w:eastAsia="en-GB"/>
        </w:rPr>
        <w:tab/>
      </w:r>
      <w:r w:rsidRPr="00D47D7A">
        <w:rPr>
          <w:rFonts w:ascii="Arial" w:eastAsia="MS Mincho" w:hAnsi="Arial" w:cs="Arial"/>
          <w:b/>
          <w:lang w:val="en-GB" w:eastAsia="en-GB"/>
        </w:rPr>
        <w:tab/>
      </w:r>
      <w:r w:rsidRPr="00D47D7A">
        <w:rPr>
          <w:rFonts w:ascii="Arial" w:eastAsia="MS Mincho" w:hAnsi="Arial" w:cs="Arial" w:hint="eastAsia"/>
          <w:b/>
          <w:lang w:val="en-GB" w:eastAsia="en-GB"/>
        </w:rPr>
        <w:tab/>
      </w:r>
      <w:r w:rsidRPr="00FB598D">
        <w:rPr>
          <w:rFonts w:ascii="Arial" w:eastAsia="MS Mincho" w:hAnsi="Arial" w:cs="Arial"/>
          <w:b/>
          <w:lang w:val="en-GB" w:eastAsia="en-GB"/>
        </w:rPr>
        <w:tab/>
      </w:r>
      <w:r w:rsidRPr="00FB598D">
        <w:rPr>
          <w:rFonts w:ascii="Arial" w:eastAsia="MS Mincho" w:hAnsi="Arial" w:cs="Arial" w:hint="eastAsia"/>
          <w:b/>
          <w:lang w:val="en-GB" w:eastAsia="en-GB"/>
        </w:rPr>
        <w:tab/>
      </w:r>
      <w:r w:rsidRPr="00175202">
        <w:rPr>
          <w:rFonts w:ascii="Arial" w:eastAsia="MS Mincho" w:hAnsi="Arial" w:cs="Arial"/>
          <w:b/>
        </w:rPr>
        <w:t xml:space="preserve">   </w:t>
      </w:r>
      <w:r w:rsidRPr="00175202">
        <w:rPr>
          <w:rFonts w:ascii="Arial" w:eastAsia="MS Mincho" w:hAnsi="Arial" w:cs="Arial"/>
          <w:b/>
        </w:rPr>
        <w:tab/>
      </w:r>
      <w:r w:rsidRPr="00175202">
        <w:rPr>
          <w:rFonts w:ascii="Arial" w:eastAsia="MS Mincho" w:hAnsi="Arial" w:cs="Arial"/>
          <w:b/>
        </w:rPr>
        <w:tab/>
      </w:r>
      <w:r w:rsidRPr="00175202">
        <w:rPr>
          <w:rFonts w:ascii="Arial" w:eastAsia="MS Mincho" w:hAnsi="Arial" w:cs="Arial"/>
          <w:b/>
        </w:rPr>
        <w:tab/>
      </w:r>
      <w:r w:rsidRPr="00175202">
        <w:rPr>
          <w:rFonts w:ascii="Arial" w:eastAsia="MS Mincho" w:hAnsi="Arial" w:cs="Arial"/>
          <w:b/>
        </w:rPr>
        <w:tab/>
      </w:r>
      <w:r w:rsidRPr="00175202">
        <w:rPr>
          <w:rFonts w:ascii="Arial" w:eastAsia="MS Mincho" w:hAnsi="Arial" w:cs="Arial"/>
          <w:b/>
        </w:rPr>
        <w:tab/>
      </w:r>
      <w:r w:rsidRPr="00175202">
        <w:rPr>
          <w:rFonts w:ascii="Arial" w:eastAsia="MS Mincho" w:hAnsi="Arial" w:cs="Arial"/>
          <w:b/>
        </w:rPr>
        <w:tab/>
      </w:r>
      <w:r w:rsidRPr="00175202">
        <w:rPr>
          <w:rFonts w:ascii="Arial" w:eastAsia="MS Mincho" w:hAnsi="Arial" w:cs="Arial"/>
          <w:b/>
        </w:rPr>
        <w:tab/>
      </w:r>
      <w:r w:rsidRPr="00175202">
        <w:rPr>
          <w:rFonts w:ascii="Arial" w:eastAsia="MS Mincho" w:hAnsi="Arial" w:cs="Arial"/>
          <w:b/>
        </w:rPr>
        <w:tab/>
      </w:r>
      <w:r w:rsidRPr="00175202">
        <w:rPr>
          <w:rFonts w:ascii="Arial" w:eastAsia="MS Mincho" w:hAnsi="Arial" w:cs="Arial"/>
          <w:b/>
        </w:rPr>
        <w:tab/>
      </w:r>
      <w:r w:rsidRPr="00175202">
        <w:rPr>
          <w:rFonts w:ascii="Arial" w:eastAsia="Times New Roman" w:hAnsi="Arial" w:cs="Arial"/>
          <w:b/>
          <w:lang w:val="en-GB" w:eastAsia="en-GB"/>
        </w:rPr>
        <w:t>RP-2520</w:t>
      </w:r>
      <w:r w:rsidR="00950EFC">
        <w:rPr>
          <w:rFonts w:ascii="Arial" w:eastAsia="Times New Roman" w:hAnsi="Arial" w:cs="Arial"/>
          <w:b/>
          <w:lang w:val="en-GB" w:eastAsia="en-GB"/>
        </w:rPr>
        <w:t>44</w:t>
      </w:r>
    </w:p>
    <w:p w14:paraId="15FAA75D" w14:textId="77777777" w:rsidR="00053466" w:rsidRPr="00175202" w:rsidRDefault="007E32C5" w:rsidP="0041299F">
      <w:pPr>
        <w:keepLines/>
        <w:tabs>
          <w:tab w:val="left" w:pos="567"/>
        </w:tabs>
        <w:overflowPunct w:val="0"/>
        <w:autoSpaceDE w:val="0"/>
        <w:autoSpaceDN w:val="0"/>
        <w:adjustRightInd w:val="0"/>
        <w:textAlignment w:val="baseline"/>
        <w:rPr>
          <w:rFonts w:ascii="Arial" w:eastAsia="Times New Roman" w:hAnsi="Arial" w:cs="Arial"/>
          <w:b/>
          <w:lang w:val="en-GB" w:eastAsia="en-GB"/>
        </w:rPr>
      </w:pPr>
      <w:r w:rsidRPr="00175202">
        <w:rPr>
          <w:rFonts w:ascii="Arial" w:eastAsia="Times New Roman" w:hAnsi="Arial" w:cs="Arial"/>
          <w:b/>
          <w:lang w:val="en-GB" w:eastAsia="en-GB"/>
        </w:rPr>
        <w:t>Beijing, China, September 15-18, 2025</w:t>
      </w:r>
    </w:p>
    <w:p w14:paraId="5D2799D1" w14:textId="77777777" w:rsidR="00175202" w:rsidRPr="00175202" w:rsidRDefault="00175202" w:rsidP="00614836">
      <w:pPr>
        <w:keepLines/>
        <w:tabs>
          <w:tab w:val="left" w:pos="567"/>
        </w:tabs>
        <w:overflowPunct w:val="0"/>
        <w:autoSpaceDE w:val="0"/>
        <w:autoSpaceDN w:val="0"/>
        <w:adjustRightInd w:val="0"/>
        <w:textAlignment w:val="baseline"/>
        <w:rPr>
          <w:rFonts w:ascii="Arial" w:eastAsia="Times New Roman" w:hAnsi="Arial"/>
          <w:b/>
          <w:lang w:val="en-GB" w:eastAsia="en-GB"/>
        </w:rPr>
      </w:pPr>
      <w:bookmarkStart w:id="0" w:name="Source"/>
      <w:bookmarkEnd w:id="0"/>
    </w:p>
    <w:p w14:paraId="5344D48C" w14:textId="6CAD9E63" w:rsidR="00175202" w:rsidRPr="00175202" w:rsidRDefault="00175202" w:rsidP="00175202">
      <w:pPr>
        <w:tabs>
          <w:tab w:val="left" w:pos="1985"/>
        </w:tabs>
        <w:snapToGrid w:val="0"/>
        <w:ind w:left="1987" w:hanging="1987"/>
        <w:rPr>
          <w:rFonts w:ascii="Arial" w:hAnsi="Arial" w:cs="Arial"/>
          <w:b/>
        </w:rPr>
      </w:pPr>
      <w:r w:rsidRPr="00175202">
        <w:rPr>
          <w:rFonts w:ascii="Arial" w:hAnsi="Arial" w:cs="Arial"/>
          <w:b/>
        </w:rPr>
        <w:t xml:space="preserve">Title: </w:t>
      </w:r>
      <w:r w:rsidRPr="00175202">
        <w:rPr>
          <w:rFonts w:ascii="Arial" w:hAnsi="Arial" w:cs="Arial"/>
          <w:b/>
        </w:rPr>
        <w:tab/>
      </w:r>
      <w:r w:rsidR="00C31BED">
        <w:rPr>
          <w:rFonts w:ascii="Arial" w:hAnsi="Arial"/>
          <w:b/>
          <w:bCs/>
        </w:rPr>
        <w:t>Discussion on diverse device types</w:t>
      </w:r>
    </w:p>
    <w:p w14:paraId="129ACEBC" w14:textId="77777777" w:rsidR="00175202" w:rsidRPr="00175202" w:rsidRDefault="00175202" w:rsidP="00175202">
      <w:pPr>
        <w:tabs>
          <w:tab w:val="left" w:pos="1985"/>
        </w:tabs>
        <w:snapToGrid w:val="0"/>
        <w:ind w:left="1980" w:hanging="1980"/>
        <w:rPr>
          <w:rFonts w:ascii="Arial" w:hAnsi="Arial" w:cs="Arial"/>
          <w:b/>
        </w:rPr>
      </w:pPr>
      <w:r w:rsidRPr="00175202">
        <w:rPr>
          <w:rFonts w:ascii="Arial" w:hAnsi="Arial" w:cs="Arial"/>
          <w:b/>
        </w:rPr>
        <w:t xml:space="preserve">Source: </w:t>
      </w:r>
      <w:r w:rsidRPr="00175202">
        <w:rPr>
          <w:rFonts w:ascii="Arial" w:hAnsi="Arial" w:cs="Arial"/>
          <w:b/>
        </w:rPr>
        <w:tab/>
        <w:t>ZTE Corporation, Sanechips</w:t>
      </w:r>
    </w:p>
    <w:p w14:paraId="57F9CDE6" w14:textId="77777777" w:rsidR="00175202" w:rsidRPr="00175202" w:rsidRDefault="00175202" w:rsidP="00175202">
      <w:pPr>
        <w:tabs>
          <w:tab w:val="left" w:pos="1985"/>
        </w:tabs>
        <w:snapToGrid w:val="0"/>
        <w:rPr>
          <w:rFonts w:ascii="Arial" w:hAnsi="Arial" w:cs="Arial"/>
          <w:b/>
        </w:rPr>
      </w:pPr>
      <w:r w:rsidRPr="00175202">
        <w:rPr>
          <w:rFonts w:ascii="Arial" w:hAnsi="Arial" w:cs="Arial"/>
          <w:b/>
          <w:lang w:val="pt-BR"/>
        </w:rPr>
        <w:t>Agenda item:</w:t>
      </w:r>
      <w:r w:rsidRPr="00175202">
        <w:rPr>
          <w:rFonts w:ascii="Arial" w:hAnsi="Arial" w:cs="Arial"/>
          <w:b/>
          <w:lang w:val="pt-BR"/>
        </w:rPr>
        <w:tab/>
      </w:r>
      <w:r w:rsidRPr="00175202">
        <w:rPr>
          <w:rFonts w:ascii="Arial" w:hAnsi="Arial" w:cs="Arial"/>
          <w:b/>
        </w:rPr>
        <w:t>8.2.2</w:t>
      </w:r>
    </w:p>
    <w:p w14:paraId="255CD4F6" w14:textId="77777777" w:rsidR="00175202" w:rsidRPr="00175202" w:rsidRDefault="00175202" w:rsidP="0041299F">
      <w:pPr>
        <w:tabs>
          <w:tab w:val="left" w:pos="1985"/>
        </w:tabs>
        <w:snapToGrid w:val="0"/>
        <w:ind w:left="1980" w:hanging="1980"/>
        <w:rPr>
          <w:rFonts w:ascii="Arial" w:eastAsia="Times New Roman" w:hAnsi="Arial"/>
          <w:b/>
          <w:lang w:val="en-GB" w:eastAsia="en-GB"/>
        </w:rPr>
      </w:pPr>
      <w:r w:rsidRPr="00175202">
        <w:rPr>
          <w:rFonts w:ascii="Arial" w:hAnsi="Arial" w:cs="Arial"/>
          <w:b/>
          <w:lang w:val="pt-BR"/>
        </w:rPr>
        <w:t>Document for:</w:t>
      </w:r>
      <w:r w:rsidRPr="00175202">
        <w:rPr>
          <w:rFonts w:ascii="Arial" w:hAnsi="Arial" w:cs="Arial"/>
          <w:b/>
          <w:lang w:val="pt-BR"/>
        </w:rPr>
        <w:tab/>
      </w:r>
      <w:r w:rsidRPr="00175202">
        <w:rPr>
          <w:rFonts w:ascii="Arial" w:hAnsi="Arial" w:cs="Arial"/>
          <w:b/>
        </w:rPr>
        <w:t>Discussion and decision</w:t>
      </w:r>
    </w:p>
    <w:p w14:paraId="7562A420" w14:textId="77777777" w:rsidR="00053466" w:rsidRDefault="007E32C5" w:rsidP="0041299F">
      <w:pPr>
        <w:pStyle w:val="1"/>
        <w:keepNext/>
        <w:keepLines/>
        <w:widowControl/>
        <w:numPr>
          <w:ilvl w:val="0"/>
          <w:numId w:val="29"/>
        </w:numPr>
        <w:pBdr>
          <w:top w:val="single" w:sz="12" w:space="3" w:color="auto"/>
          <w:bottom w:val="none" w:sz="0" w:space="0" w:color="auto"/>
        </w:pBdr>
        <w:tabs>
          <w:tab w:val="clear" w:pos="432"/>
        </w:tabs>
        <w:autoSpaceDE/>
        <w:autoSpaceDN/>
        <w:adjustRightInd/>
        <w:snapToGrid w:val="0"/>
        <w:spacing w:beforeLines="50" w:before="120" w:afterLines="50" w:after="120"/>
        <w:ind w:left="0" w:firstLine="0"/>
        <w:jc w:val="both"/>
        <w:rPr>
          <w:rFonts w:cs="Arial"/>
        </w:rPr>
      </w:pPr>
      <w:r>
        <w:rPr>
          <w:rFonts w:ascii="Times New Roman" w:hAnsi="Times New Roman"/>
        </w:rPr>
        <w:tab/>
      </w:r>
      <w:r>
        <w:rPr>
          <w:rFonts w:cs="Arial"/>
        </w:rPr>
        <w:t>Introduction</w:t>
      </w:r>
    </w:p>
    <w:p w14:paraId="09EA40E1" w14:textId="6ACE3EEC" w:rsidR="0060005E" w:rsidRPr="0060005E" w:rsidRDefault="00175202" w:rsidP="0060005E">
      <w:pPr>
        <w:pStyle w:val="1"/>
        <w:keepNext/>
        <w:keepLines/>
        <w:widowControl/>
        <w:pBdr>
          <w:top w:val="single" w:sz="12" w:space="3" w:color="auto"/>
          <w:bottom w:val="none" w:sz="0" w:space="0" w:color="auto"/>
        </w:pBdr>
        <w:tabs>
          <w:tab w:val="clear" w:pos="432"/>
        </w:tabs>
        <w:autoSpaceDE/>
        <w:autoSpaceDN/>
        <w:adjustRightInd/>
        <w:snapToGrid w:val="0"/>
        <w:spacing w:beforeLines="50" w:before="120" w:afterLines="50" w:after="120"/>
        <w:ind w:left="0" w:firstLine="0"/>
        <w:jc w:val="both"/>
        <w:rPr>
          <w:rFonts w:ascii="Times New Roman" w:eastAsiaTheme="minorEastAsia" w:hAnsi="Times New Roman" w:cs="Times New Roman"/>
          <w:b w:val="0"/>
          <w:bCs w:val="0"/>
          <w:sz w:val="20"/>
          <w:szCs w:val="20"/>
          <w:lang w:val="en-US"/>
        </w:rPr>
      </w:pPr>
      <w:r w:rsidRPr="0060005E">
        <w:rPr>
          <w:rFonts w:ascii="Times New Roman" w:eastAsiaTheme="minorEastAsia" w:hAnsi="Times New Roman" w:cs="Times New Roman"/>
          <w:b w:val="0"/>
          <w:bCs w:val="0"/>
          <w:sz w:val="20"/>
          <w:szCs w:val="20"/>
          <w:lang w:val="en-US"/>
        </w:rPr>
        <w:t xml:space="preserve">In RAN#108, the 6G SID “New SID: Study on 6G Radio” was approved </w:t>
      </w:r>
      <w:r w:rsidRPr="0060005E">
        <w:rPr>
          <w:rFonts w:ascii="Times New Roman" w:eastAsiaTheme="minorEastAsia" w:hAnsi="Times New Roman" w:cs="Times New Roman"/>
          <w:b w:val="0"/>
          <w:bCs w:val="0"/>
          <w:sz w:val="20"/>
          <w:szCs w:val="20"/>
          <w:lang w:val="en-US"/>
        </w:rPr>
        <w:fldChar w:fldCharType="begin"/>
      </w:r>
      <w:r w:rsidRPr="0060005E">
        <w:rPr>
          <w:rFonts w:ascii="Times New Roman" w:eastAsiaTheme="minorEastAsia" w:hAnsi="Times New Roman" w:cs="Times New Roman"/>
          <w:b w:val="0"/>
          <w:bCs w:val="0"/>
          <w:sz w:val="20"/>
          <w:szCs w:val="20"/>
          <w:lang w:val="en-US"/>
        </w:rPr>
        <w:instrText xml:space="preserve"> REF _Ref205756399 \r \h  \* MERGEFORMAT </w:instrText>
      </w:r>
      <w:r w:rsidRPr="0060005E">
        <w:rPr>
          <w:rFonts w:ascii="Times New Roman" w:eastAsiaTheme="minorEastAsia" w:hAnsi="Times New Roman" w:cs="Times New Roman"/>
          <w:b w:val="0"/>
          <w:bCs w:val="0"/>
          <w:sz w:val="20"/>
          <w:szCs w:val="20"/>
          <w:lang w:val="en-US"/>
        </w:rPr>
      </w:r>
      <w:r w:rsidRPr="0060005E">
        <w:rPr>
          <w:rFonts w:ascii="Times New Roman" w:eastAsiaTheme="minorEastAsia" w:hAnsi="Times New Roman" w:cs="Times New Roman"/>
          <w:b w:val="0"/>
          <w:bCs w:val="0"/>
          <w:sz w:val="20"/>
          <w:szCs w:val="20"/>
          <w:lang w:val="en-US"/>
        </w:rPr>
        <w:fldChar w:fldCharType="separate"/>
      </w:r>
      <w:r w:rsidRPr="0060005E">
        <w:rPr>
          <w:rFonts w:ascii="Times New Roman" w:eastAsiaTheme="minorEastAsia" w:hAnsi="Times New Roman" w:cs="Times New Roman"/>
          <w:b w:val="0"/>
          <w:bCs w:val="0"/>
          <w:sz w:val="20"/>
          <w:szCs w:val="20"/>
          <w:lang w:val="en-US"/>
        </w:rPr>
        <w:t>[1]</w:t>
      </w:r>
      <w:r w:rsidRPr="0060005E">
        <w:rPr>
          <w:rFonts w:ascii="Times New Roman" w:eastAsiaTheme="minorEastAsia" w:hAnsi="Times New Roman" w:cs="Times New Roman"/>
          <w:b w:val="0"/>
          <w:bCs w:val="0"/>
          <w:sz w:val="20"/>
          <w:szCs w:val="20"/>
          <w:lang w:val="en-US"/>
        </w:rPr>
        <w:fldChar w:fldCharType="end"/>
      </w:r>
      <w:r w:rsidRPr="0060005E">
        <w:rPr>
          <w:rFonts w:ascii="Times New Roman" w:eastAsiaTheme="minorEastAsia" w:hAnsi="Times New Roman" w:cs="Times New Roman"/>
          <w:b w:val="0"/>
          <w:bCs w:val="0"/>
          <w:sz w:val="20"/>
          <w:szCs w:val="20"/>
          <w:lang w:val="en-US"/>
        </w:rPr>
        <w:t xml:space="preserve">. The </w:t>
      </w:r>
      <w:r w:rsidRPr="0060005E">
        <w:rPr>
          <w:rFonts w:ascii="Times New Roman" w:eastAsiaTheme="minorEastAsia" w:hAnsi="Times New Roman" w:cs="Times New Roman" w:hint="eastAsia"/>
          <w:b w:val="0"/>
          <w:bCs w:val="0"/>
          <w:sz w:val="20"/>
          <w:szCs w:val="20"/>
          <w:lang w:val="en-US"/>
        </w:rPr>
        <w:t>preliminary</w:t>
      </w:r>
      <w:r w:rsidRPr="0060005E">
        <w:rPr>
          <w:rFonts w:ascii="Times New Roman" w:eastAsiaTheme="minorEastAsia" w:hAnsi="Times New Roman" w:cs="Times New Roman"/>
          <w:b w:val="0"/>
          <w:bCs w:val="0"/>
          <w:sz w:val="20"/>
          <w:szCs w:val="20"/>
          <w:lang w:val="en-US"/>
        </w:rPr>
        <w:t xml:space="preserve"> progress ha</w:t>
      </w:r>
      <w:r w:rsidR="000D2E0C" w:rsidRPr="0060005E">
        <w:rPr>
          <w:rFonts w:ascii="Times New Roman" w:eastAsiaTheme="minorEastAsia" w:hAnsi="Times New Roman" w:cs="Times New Roman"/>
          <w:b w:val="0"/>
          <w:bCs w:val="0"/>
          <w:sz w:val="20"/>
          <w:szCs w:val="20"/>
          <w:lang w:val="en-US"/>
        </w:rPr>
        <w:t>s</w:t>
      </w:r>
      <w:r w:rsidRPr="0060005E">
        <w:rPr>
          <w:rFonts w:ascii="Times New Roman" w:eastAsiaTheme="minorEastAsia" w:hAnsi="Times New Roman" w:cs="Times New Roman"/>
          <w:b w:val="0"/>
          <w:bCs w:val="0"/>
          <w:sz w:val="20"/>
          <w:szCs w:val="20"/>
          <w:lang w:val="en-US"/>
        </w:rPr>
        <w:t xml:space="preserve"> been reached in RAN1#122 meeting with RANP related</w:t>
      </w:r>
      <w:r w:rsidR="002F5501" w:rsidRPr="0060005E">
        <w:rPr>
          <w:rFonts w:ascii="Times New Roman" w:eastAsiaTheme="minorEastAsia" w:hAnsi="Times New Roman" w:cs="Times New Roman"/>
          <w:b w:val="0"/>
          <w:bCs w:val="0"/>
          <w:sz w:val="20"/>
          <w:szCs w:val="20"/>
          <w:lang w:val="en-US"/>
        </w:rPr>
        <w:t xml:space="preserve"> issues</w:t>
      </w:r>
      <w:r w:rsidR="009D3A5B" w:rsidRPr="0060005E">
        <w:rPr>
          <w:rFonts w:ascii="Times New Roman" w:eastAsiaTheme="minorEastAsia" w:hAnsi="Times New Roman" w:cs="Times New Roman"/>
          <w:b w:val="0"/>
          <w:bCs w:val="0"/>
          <w:sz w:val="20"/>
          <w:szCs w:val="20"/>
          <w:lang w:val="en-US"/>
        </w:rPr>
        <w:fldChar w:fldCharType="begin"/>
      </w:r>
      <w:r w:rsidR="009D3A5B" w:rsidRPr="0060005E">
        <w:rPr>
          <w:rFonts w:ascii="Times New Roman" w:eastAsiaTheme="minorEastAsia" w:hAnsi="Times New Roman" w:cs="Times New Roman"/>
          <w:b w:val="0"/>
          <w:bCs w:val="0"/>
          <w:sz w:val="20"/>
          <w:szCs w:val="20"/>
          <w:lang w:val="en-US"/>
        </w:rPr>
        <w:instrText xml:space="preserve"> REF _Ref207905773 \r \h </w:instrText>
      </w:r>
      <w:r w:rsidR="0060005E">
        <w:rPr>
          <w:rFonts w:ascii="Times New Roman" w:eastAsiaTheme="minorEastAsia" w:hAnsi="Times New Roman" w:cs="Times New Roman"/>
          <w:b w:val="0"/>
          <w:bCs w:val="0"/>
          <w:sz w:val="20"/>
          <w:szCs w:val="20"/>
          <w:lang w:val="en-US"/>
        </w:rPr>
        <w:instrText xml:space="preserve"> \* MERGEFORMAT </w:instrText>
      </w:r>
      <w:r w:rsidR="009D3A5B" w:rsidRPr="0060005E">
        <w:rPr>
          <w:rFonts w:ascii="Times New Roman" w:eastAsiaTheme="minorEastAsia" w:hAnsi="Times New Roman" w:cs="Times New Roman"/>
          <w:b w:val="0"/>
          <w:bCs w:val="0"/>
          <w:sz w:val="20"/>
          <w:szCs w:val="20"/>
          <w:lang w:val="en-US"/>
        </w:rPr>
      </w:r>
      <w:r w:rsidR="009D3A5B" w:rsidRPr="0060005E">
        <w:rPr>
          <w:rFonts w:ascii="Times New Roman" w:eastAsiaTheme="minorEastAsia" w:hAnsi="Times New Roman" w:cs="Times New Roman"/>
          <w:b w:val="0"/>
          <w:bCs w:val="0"/>
          <w:sz w:val="20"/>
          <w:szCs w:val="20"/>
          <w:lang w:val="en-US"/>
        </w:rPr>
        <w:fldChar w:fldCharType="separate"/>
      </w:r>
      <w:r w:rsidR="009D3A5B" w:rsidRPr="0060005E">
        <w:rPr>
          <w:rFonts w:ascii="Times New Roman" w:eastAsiaTheme="minorEastAsia" w:hAnsi="Times New Roman" w:cs="Times New Roman"/>
          <w:b w:val="0"/>
          <w:bCs w:val="0"/>
          <w:sz w:val="20"/>
          <w:szCs w:val="20"/>
          <w:lang w:val="en-US"/>
        </w:rPr>
        <w:t>[2]</w:t>
      </w:r>
      <w:r w:rsidR="009D3A5B" w:rsidRPr="0060005E">
        <w:rPr>
          <w:rFonts w:ascii="Times New Roman" w:eastAsiaTheme="minorEastAsia" w:hAnsi="Times New Roman" w:cs="Times New Roman"/>
          <w:b w:val="0"/>
          <w:bCs w:val="0"/>
          <w:sz w:val="20"/>
          <w:szCs w:val="20"/>
          <w:lang w:val="en-US"/>
        </w:rPr>
        <w:fldChar w:fldCharType="end"/>
      </w:r>
      <w:r w:rsidR="002F5501" w:rsidRPr="0060005E">
        <w:rPr>
          <w:rFonts w:ascii="Times New Roman" w:eastAsiaTheme="minorEastAsia" w:hAnsi="Times New Roman" w:cs="Times New Roman"/>
          <w:b w:val="0"/>
          <w:bCs w:val="0"/>
          <w:sz w:val="20"/>
          <w:szCs w:val="20"/>
          <w:lang w:val="en-US"/>
        </w:rPr>
        <w:t xml:space="preserve">, e.g., device </w:t>
      </w:r>
      <w:r w:rsidR="0060005E">
        <w:rPr>
          <w:rFonts w:ascii="Times New Roman" w:eastAsiaTheme="minorEastAsia" w:hAnsi="Times New Roman" w:cs="Times New Roman"/>
          <w:b w:val="0"/>
          <w:bCs w:val="0"/>
          <w:sz w:val="20"/>
          <w:szCs w:val="20"/>
          <w:lang w:val="en-US"/>
        </w:rPr>
        <w:t>t</w:t>
      </w:r>
      <w:r w:rsidR="002F5501" w:rsidRPr="0060005E">
        <w:rPr>
          <w:rFonts w:ascii="Times New Roman" w:eastAsiaTheme="minorEastAsia" w:hAnsi="Times New Roman" w:cs="Times New Roman"/>
          <w:b w:val="0"/>
          <w:bCs w:val="0"/>
          <w:sz w:val="20"/>
          <w:szCs w:val="20"/>
          <w:lang w:val="en-US"/>
        </w:rPr>
        <w:t>ype</w:t>
      </w:r>
      <w:r w:rsidR="0060005E">
        <w:rPr>
          <w:rFonts w:ascii="Times New Roman" w:eastAsiaTheme="minorEastAsia" w:hAnsi="Times New Roman" w:cs="Times New Roman"/>
          <w:b w:val="0"/>
          <w:bCs w:val="0"/>
          <w:sz w:val="20"/>
          <w:szCs w:val="20"/>
          <w:lang w:val="en-US"/>
        </w:rPr>
        <w:t>s</w:t>
      </w:r>
      <w:r w:rsidR="002F5501" w:rsidRPr="0060005E">
        <w:rPr>
          <w:rFonts w:ascii="Times New Roman" w:eastAsiaTheme="minorEastAsia" w:hAnsi="Times New Roman" w:cs="Times New Roman"/>
          <w:b w:val="0"/>
          <w:bCs w:val="0"/>
          <w:sz w:val="20"/>
          <w:szCs w:val="20"/>
          <w:lang w:val="en-US"/>
        </w:rPr>
        <w:t xml:space="preserve">, </w:t>
      </w:r>
      <w:r w:rsidR="002F5501" w:rsidRPr="0060005E">
        <w:rPr>
          <w:rFonts w:ascii="Times New Roman" w:eastAsiaTheme="minorEastAsia" w:hAnsi="Times New Roman" w:cs="Times New Roman" w:hint="eastAsia"/>
          <w:b w:val="0"/>
          <w:bCs w:val="0"/>
          <w:sz w:val="20"/>
          <w:szCs w:val="20"/>
          <w:lang w:val="en-US"/>
        </w:rPr>
        <w:t>numerology</w:t>
      </w:r>
      <w:r w:rsidR="0041299F" w:rsidRPr="0060005E">
        <w:rPr>
          <w:rFonts w:ascii="Times New Roman" w:eastAsiaTheme="minorEastAsia" w:hAnsi="Times New Roman" w:cs="Times New Roman"/>
          <w:b w:val="0"/>
          <w:bCs w:val="0"/>
          <w:sz w:val="20"/>
          <w:szCs w:val="20"/>
          <w:lang w:val="en-US"/>
        </w:rPr>
        <w:t xml:space="preserve"> </w:t>
      </w:r>
      <w:r w:rsidR="0041299F" w:rsidRPr="0060005E">
        <w:rPr>
          <w:rFonts w:ascii="Times New Roman" w:eastAsiaTheme="minorEastAsia" w:hAnsi="Times New Roman" w:cs="Times New Roman" w:hint="eastAsia"/>
          <w:b w:val="0"/>
          <w:bCs w:val="0"/>
          <w:sz w:val="20"/>
          <w:szCs w:val="20"/>
          <w:lang w:val="en-US"/>
        </w:rPr>
        <w:t>a</w:t>
      </w:r>
      <w:r w:rsidR="0041299F" w:rsidRPr="0060005E">
        <w:rPr>
          <w:rFonts w:ascii="Times New Roman" w:eastAsiaTheme="minorEastAsia" w:hAnsi="Times New Roman" w:cs="Times New Roman"/>
          <w:b w:val="0"/>
          <w:bCs w:val="0"/>
          <w:sz w:val="20"/>
          <w:szCs w:val="20"/>
          <w:lang w:val="en-US"/>
        </w:rPr>
        <w:t xml:space="preserve">nd </w:t>
      </w:r>
      <w:r w:rsidR="0041299F" w:rsidRPr="0060005E">
        <w:rPr>
          <w:rFonts w:ascii="Times New Roman" w:eastAsiaTheme="minorEastAsia" w:hAnsi="Times New Roman" w:cs="Times New Roman" w:hint="eastAsia"/>
          <w:b w:val="0"/>
          <w:bCs w:val="0"/>
          <w:sz w:val="20"/>
          <w:szCs w:val="20"/>
          <w:lang w:val="en-US"/>
        </w:rPr>
        <w:t>available</w:t>
      </w:r>
      <w:r w:rsidR="0041299F" w:rsidRPr="0060005E">
        <w:rPr>
          <w:rFonts w:ascii="Times New Roman" w:eastAsiaTheme="minorEastAsia" w:hAnsi="Times New Roman" w:cs="Times New Roman"/>
          <w:b w:val="0"/>
          <w:bCs w:val="0"/>
          <w:sz w:val="20"/>
          <w:szCs w:val="20"/>
          <w:lang w:val="en-US"/>
        </w:rPr>
        <w:t xml:space="preserve"> </w:t>
      </w:r>
      <w:r w:rsidR="0041299F" w:rsidRPr="0060005E">
        <w:rPr>
          <w:rFonts w:ascii="Times New Roman" w:eastAsiaTheme="minorEastAsia" w:hAnsi="Times New Roman" w:cs="Times New Roman" w:hint="eastAsia"/>
          <w:b w:val="0"/>
          <w:bCs w:val="0"/>
          <w:sz w:val="20"/>
          <w:szCs w:val="20"/>
          <w:lang w:val="en-US"/>
        </w:rPr>
        <w:t>spectrum</w:t>
      </w:r>
      <w:r w:rsidR="0041299F" w:rsidRPr="0060005E">
        <w:rPr>
          <w:rFonts w:ascii="Times New Roman" w:eastAsiaTheme="minorEastAsia" w:hAnsi="Times New Roman" w:cs="Times New Roman"/>
          <w:b w:val="0"/>
          <w:bCs w:val="0"/>
          <w:sz w:val="20"/>
          <w:szCs w:val="20"/>
          <w:lang w:val="en-US"/>
        </w:rPr>
        <w:t xml:space="preserve"> </w:t>
      </w:r>
      <w:r w:rsidR="0041299F" w:rsidRPr="0060005E">
        <w:rPr>
          <w:rFonts w:ascii="Times New Roman" w:eastAsiaTheme="minorEastAsia" w:hAnsi="Times New Roman" w:cs="Times New Roman" w:hint="eastAsia"/>
          <w:b w:val="0"/>
          <w:bCs w:val="0"/>
          <w:sz w:val="20"/>
          <w:szCs w:val="20"/>
          <w:lang w:val="en-US"/>
        </w:rPr>
        <w:t>f</w:t>
      </w:r>
      <w:r w:rsidR="0041299F" w:rsidRPr="0060005E">
        <w:rPr>
          <w:rFonts w:ascii="Times New Roman" w:eastAsiaTheme="minorEastAsia" w:hAnsi="Times New Roman" w:cs="Times New Roman"/>
          <w:b w:val="0"/>
          <w:bCs w:val="0"/>
          <w:sz w:val="20"/>
          <w:szCs w:val="20"/>
          <w:lang w:val="en-US"/>
        </w:rPr>
        <w:t>or 6GR study</w:t>
      </w:r>
      <w:r w:rsidR="002F5501" w:rsidRPr="0060005E">
        <w:rPr>
          <w:rFonts w:ascii="Times New Roman" w:eastAsiaTheme="minorEastAsia" w:hAnsi="Times New Roman" w:cs="Times New Roman"/>
          <w:b w:val="0"/>
          <w:bCs w:val="0"/>
          <w:sz w:val="20"/>
          <w:szCs w:val="20"/>
          <w:lang w:val="en-US"/>
        </w:rPr>
        <w:t>, etc.</w:t>
      </w:r>
      <w:r w:rsidR="002B5272" w:rsidRPr="0060005E">
        <w:rPr>
          <w:rFonts w:ascii="Times New Roman" w:eastAsiaTheme="minorEastAsia" w:hAnsi="Times New Roman" w:cs="Times New Roman"/>
          <w:b w:val="0"/>
          <w:bCs w:val="0"/>
          <w:sz w:val="20"/>
          <w:szCs w:val="20"/>
          <w:lang w:val="en-US"/>
        </w:rPr>
        <w:t xml:space="preserve">  </w:t>
      </w:r>
      <w:r w:rsidR="008D331C" w:rsidRPr="0060005E">
        <w:rPr>
          <w:rFonts w:ascii="Times New Roman" w:eastAsiaTheme="minorEastAsia" w:hAnsi="Times New Roman" w:cs="Times New Roman"/>
          <w:b w:val="0"/>
          <w:bCs w:val="0"/>
          <w:sz w:val="20"/>
          <w:szCs w:val="20"/>
          <w:lang w:val="en-US"/>
        </w:rPr>
        <w:t>For device types, there was discussion in RAN1#122</w:t>
      </w:r>
      <w:r w:rsidR="0060005E">
        <w:rPr>
          <w:rFonts w:ascii="Times New Roman" w:eastAsiaTheme="minorEastAsia" w:hAnsi="Times New Roman" w:cs="Times New Roman"/>
          <w:b w:val="0"/>
          <w:bCs w:val="0"/>
          <w:sz w:val="20"/>
          <w:szCs w:val="20"/>
          <w:lang w:val="en-US"/>
        </w:rPr>
        <w:t xml:space="preserve"> </w:t>
      </w:r>
      <w:r w:rsidR="008D331C" w:rsidRPr="0060005E">
        <w:rPr>
          <w:rFonts w:ascii="Times New Roman" w:eastAsiaTheme="minorEastAsia" w:hAnsi="Times New Roman" w:cs="Times New Roman"/>
          <w:b w:val="0"/>
          <w:bCs w:val="0"/>
          <w:sz w:val="20"/>
          <w:szCs w:val="20"/>
          <w:lang w:val="en-US"/>
        </w:rPr>
        <w:t xml:space="preserve">whether/how to define device types is under RAN1 scope.     </w:t>
      </w:r>
      <w:r w:rsidR="00601156" w:rsidRPr="0060005E">
        <w:rPr>
          <w:rFonts w:ascii="Times New Roman" w:eastAsiaTheme="minorEastAsia" w:hAnsi="Times New Roman" w:cs="Times New Roman"/>
          <w:b w:val="0"/>
          <w:bCs w:val="0"/>
          <w:sz w:val="20"/>
          <w:szCs w:val="20"/>
          <w:lang w:val="en-US"/>
        </w:rPr>
        <w:t xml:space="preserve"> </w:t>
      </w:r>
      <w:r w:rsidR="003B4A7B" w:rsidRPr="0060005E">
        <w:rPr>
          <w:rFonts w:ascii="Times New Roman" w:eastAsiaTheme="minorEastAsia" w:hAnsi="Times New Roman" w:cs="Times New Roman"/>
          <w:b w:val="0"/>
          <w:bCs w:val="0"/>
          <w:sz w:val="20"/>
          <w:szCs w:val="20"/>
          <w:lang w:val="en-US"/>
        </w:rPr>
        <w:t xml:space="preserve">In this contribution, our views on </w:t>
      </w:r>
      <w:r w:rsidR="00950EFC" w:rsidRPr="0060005E">
        <w:rPr>
          <w:rFonts w:ascii="Times New Roman" w:eastAsiaTheme="minorEastAsia" w:hAnsi="Times New Roman" w:cs="Times New Roman"/>
          <w:b w:val="0"/>
          <w:bCs w:val="0"/>
          <w:sz w:val="20"/>
          <w:szCs w:val="20"/>
          <w:lang w:val="en-US"/>
        </w:rPr>
        <w:t>diverse device types</w:t>
      </w:r>
      <w:r w:rsidR="002B5272" w:rsidRPr="0060005E">
        <w:rPr>
          <w:rFonts w:ascii="Times New Roman" w:eastAsiaTheme="minorEastAsia" w:hAnsi="Times New Roman" w:cs="Times New Roman"/>
          <w:b w:val="0"/>
          <w:bCs w:val="0"/>
          <w:sz w:val="20"/>
          <w:szCs w:val="20"/>
          <w:lang w:val="en-US"/>
        </w:rPr>
        <w:t xml:space="preserve"> are provided</w:t>
      </w:r>
      <w:r w:rsidR="003B4A7B" w:rsidRPr="0060005E">
        <w:rPr>
          <w:rFonts w:ascii="Times New Roman" w:eastAsiaTheme="minorEastAsia" w:hAnsi="Times New Roman" w:cs="Times New Roman" w:hint="eastAsia"/>
          <w:b w:val="0"/>
          <w:bCs w:val="0"/>
          <w:sz w:val="20"/>
          <w:szCs w:val="20"/>
          <w:lang w:val="en-US"/>
        </w:rPr>
        <w:t>.</w:t>
      </w:r>
      <w:r w:rsidR="00950EFC" w:rsidRPr="0060005E">
        <w:rPr>
          <w:rFonts w:ascii="Times New Roman" w:eastAsiaTheme="minorEastAsia" w:hAnsi="Times New Roman" w:cs="Times New Roman"/>
          <w:b w:val="0"/>
          <w:bCs w:val="0"/>
          <w:sz w:val="20"/>
          <w:szCs w:val="20"/>
          <w:lang w:val="en-US"/>
        </w:rPr>
        <w:t xml:space="preserve"> Other issues are discussed in our companion contribution [</w:t>
      </w:r>
      <w:r w:rsidR="008D1F54" w:rsidRPr="0060005E">
        <w:rPr>
          <w:rFonts w:ascii="Times New Roman" w:eastAsiaTheme="minorEastAsia" w:hAnsi="Times New Roman" w:cs="Times New Roman"/>
          <w:b w:val="0"/>
          <w:bCs w:val="0"/>
          <w:sz w:val="20"/>
          <w:szCs w:val="20"/>
          <w:lang w:val="en-US"/>
        </w:rPr>
        <w:t>4</w:t>
      </w:r>
      <w:r w:rsidR="00950EFC" w:rsidRPr="0060005E">
        <w:rPr>
          <w:rFonts w:ascii="Times New Roman" w:eastAsiaTheme="minorEastAsia" w:hAnsi="Times New Roman" w:cs="Times New Roman"/>
          <w:b w:val="0"/>
          <w:bCs w:val="0"/>
          <w:sz w:val="20"/>
          <w:szCs w:val="20"/>
          <w:lang w:val="en-US"/>
        </w:rPr>
        <w:t xml:space="preserve">]. </w:t>
      </w:r>
    </w:p>
    <w:p w14:paraId="64160118" w14:textId="02F19B94" w:rsidR="00053466" w:rsidRDefault="00AE5A98" w:rsidP="00175202">
      <w:pPr>
        <w:pStyle w:val="1"/>
        <w:keepNext/>
        <w:keepLines/>
        <w:widowControl/>
        <w:numPr>
          <w:ilvl w:val="0"/>
          <w:numId w:val="29"/>
        </w:numPr>
        <w:pBdr>
          <w:top w:val="single" w:sz="12" w:space="3" w:color="auto"/>
          <w:bottom w:val="none" w:sz="0" w:space="0" w:color="auto"/>
        </w:pBdr>
        <w:tabs>
          <w:tab w:val="clear" w:pos="432"/>
        </w:tabs>
        <w:autoSpaceDE/>
        <w:autoSpaceDN/>
        <w:adjustRightInd/>
        <w:snapToGrid w:val="0"/>
        <w:spacing w:beforeLines="50" w:before="120" w:afterLines="50" w:after="120"/>
        <w:ind w:left="0" w:firstLine="0"/>
        <w:jc w:val="both"/>
        <w:rPr>
          <w:rFonts w:cs="Arial"/>
          <w:szCs w:val="22"/>
          <w:lang w:val="en-US"/>
        </w:rPr>
      </w:pPr>
      <w:r>
        <w:rPr>
          <w:rFonts w:cs="Arial"/>
          <w:szCs w:val="22"/>
          <w:lang w:val="en-US"/>
        </w:rPr>
        <w:t xml:space="preserve">Discussion on the </w:t>
      </w:r>
      <w:r w:rsidR="007E32C5">
        <w:rPr>
          <w:rFonts w:cs="Arial" w:hint="eastAsia"/>
          <w:szCs w:val="22"/>
          <w:lang w:val="en-US"/>
        </w:rPr>
        <w:t>Diverse device types</w:t>
      </w:r>
    </w:p>
    <w:p w14:paraId="34F7FA94" w14:textId="77777777" w:rsidR="00AE5A98" w:rsidRPr="00AE5A98" w:rsidRDefault="00AE5A98" w:rsidP="00AE5A98">
      <w:pPr>
        <w:pStyle w:val="affff7"/>
        <w:keepNext/>
        <w:keepLines/>
        <w:widowControl/>
        <w:numPr>
          <w:ilvl w:val="0"/>
          <w:numId w:val="1"/>
        </w:numPr>
        <w:spacing w:before="160" w:after="80" w:line="278" w:lineRule="auto"/>
        <w:jc w:val="left"/>
        <w:outlineLvl w:val="1"/>
        <w:rPr>
          <w:rFonts w:ascii="Arial" w:hAnsi="Arial"/>
          <w:vanish/>
        </w:rPr>
      </w:pPr>
    </w:p>
    <w:p w14:paraId="5A0782A9" w14:textId="77777777" w:rsidR="00AE5A98" w:rsidRPr="00AE5A98" w:rsidRDefault="00AE5A98" w:rsidP="00AE5A98">
      <w:pPr>
        <w:pStyle w:val="affff7"/>
        <w:keepNext/>
        <w:keepLines/>
        <w:widowControl/>
        <w:numPr>
          <w:ilvl w:val="0"/>
          <w:numId w:val="1"/>
        </w:numPr>
        <w:spacing w:before="160" w:after="80" w:line="278" w:lineRule="auto"/>
        <w:jc w:val="left"/>
        <w:outlineLvl w:val="1"/>
        <w:rPr>
          <w:rFonts w:ascii="Arial" w:hAnsi="Arial"/>
          <w:vanish/>
        </w:rPr>
      </w:pPr>
    </w:p>
    <w:p w14:paraId="24A25F34" w14:textId="0A4F7AF2" w:rsidR="00AE5A98" w:rsidRPr="0041299F" w:rsidRDefault="00AE5A98" w:rsidP="0041299F">
      <w:pPr>
        <w:pStyle w:val="2"/>
        <w:rPr>
          <w:b/>
        </w:rPr>
      </w:pPr>
      <w:r w:rsidRPr="0041299F">
        <w:rPr>
          <w:b/>
        </w:rPr>
        <w:t>General categorization on the device types</w:t>
      </w:r>
    </w:p>
    <w:p w14:paraId="395EB03E" w14:textId="51D2AEC4" w:rsidR="00B01A9B" w:rsidRPr="00C06FC5" w:rsidRDefault="00B01A9B" w:rsidP="00B01A9B">
      <w:pPr>
        <w:adjustRightInd w:val="0"/>
        <w:snapToGrid w:val="0"/>
        <w:spacing w:before="120" w:after="120"/>
        <w:rPr>
          <w:rFonts w:ascii="Times New Roman" w:hAnsi="Times New Roman" w:cs="Times New Roman"/>
          <w:color w:val="000000"/>
          <w:sz w:val="20"/>
          <w:szCs w:val="20"/>
        </w:rPr>
      </w:pPr>
      <w:bookmarkStart w:id="1" w:name="Title"/>
      <w:bookmarkStart w:id="2" w:name="DocumentFor"/>
      <w:bookmarkEnd w:id="1"/>
      <w:bookmarkEnd w:id="2"/>
      <w:r>
        <w:rPr>
          <w:rFonts w:ascii="Times New Roman" w:hAnsi="Times New Roman" w:cs="Times New Roman"/>
          <w:sz w:val="20"/>
          <w:szCs w:val="20"/>
        </w:rPr>
        <w:t xml:space="preserve">According to the discussion in RAN1#122 </w:t>
      </w:r>
      <w:r w:rsidR="009D2985">
        <w:rPr>
          <w:rFonts w:ascii="Times New Roman" w:hAnsi="Times New Roman" w:cs="Times New Roman"/>
          <w:sz w:val="20"/>
          <w:szCs w:val="20"/>
        </w:rPr>
        <w:t>and</w:t>
      </w:r>
      <w:r>
        <w:rPr>
          <w:rFonts w:ascii="Times New Roman" w:hAnsi="Times New Roman" w:cs="Times New Roman"/>
          <w:sz w:val="20"/>
          <w:szCs w:val="20"/>
        </w:rPr>
        <w:t xml:space="preserve"> the progress achieved </w:t>
      </w:r>
      <w:r w:rsidR="009D2985">
        <w:rPr>
          <w:rFonts w:ascii="Times New Roman" w:hAnsi="Times New Roman" w:cs="Times New Roman"/>
          <w:sz w:val="20"/>
          <w:szCs w:val="20"/>
        </w:rPr>
        <w:t xml:space="preserve">as shown </w:t>
      </w:r>
      <w:r>
        <w:rPr>
          <w:rFonts w:ascii="Times New Roman" w:hAnsi="Times New Roman" w:cs="Times New Roman"/>
          <w:sz w:val="20"/>
          <w:szCs w:val="20"/>
        </w:rPr>
        <w:t xml:space="preserve">below, it’s beneficial to reach </w:t>
      </w:r>
      <w:r w:rsidR="000D2E0C">
        <w:rPr>
          <w:rFonts w:ascii="Times New Roman" w:hAnsi="Times New Roman" w:cs="Times New Roman"/>
          <w:sz w:val="20"/>
          <w:szCs w:val="20"/>
        </w:rPr>
        <w:t>consensus</w:t>
      </w:r>
      <w:r>
        <w:rPr>
          <w:rFonts w:ascii="Times New Roman" w:hAnsi="Times New Roman" w:cs="Times New Roman"/>
          <w:sz w:val="20"/>
          <w:szCs w:val="20"/>
        </w:rPr>
        <w:t xml:space="preserve"> on the potential device types supported by 6GR</w:t>
      </w:r>
      <w:r w:rsidR="00356E0E">
        <w:rPr>
          <w:rFonts w:ascii="Times New Roman" w:hAnsi="Times New Roman" w:cs="Times New Roman"/>
          <w:sz w:val="20"/>
          <w:szCs w:val="20"/>
        </w:rPr>
        <w:t>. The consensus will faciliate well-organized</w:t>
      </w:r>
      <w:r>
        <w:rPr>
          <w:rFonts w:ascii="Times New Roman" w:hAnsi="Times New Roman" w:cs="Times New Roman"/>
          <w:sz w:val="20"/>
          <w:szCs w:val="20"/>
        </w:rPr>
        <w:t xml:space="preserve"> discussion</w:t>
      </w:r>
      <w:r w:rsidR="00356E0E">
        <w:rPr>
          <w:rFonts w:ascii="Times New Roman" w:hAnsi="Times New Roman" w:cs="Times New Roman"/>
          <w:sz w:val="20"/>
          <w:szCs w:val="20"/>
        </w:rPr>
        <w:t xml:space="preserve"> on relevant aspects</w:t>
      </w:r>
      <w:r>
        <w:rPr>
          <w:rFonts w:ascii="Times New Roman" w:hAnsi="Times New Roman" w:cs="Times New Roman"/>
          <w:sz w:val="20"/>
          <w:szCs w:val="20"/>
        </w:rPr>
        <w:t>, e.g., on how to support scalable design</w:t>
      </w:r>
      <w:r>
        <w:rPr>
          <w:rFonts w:ascii="Times New Roman" w:hAnsi="Times New Roman" w:cs="Times New Roman" w:hint="eastAsia"/>
          <w:sz w:val="20"/>
          <w:szCs w:val="20"/>
        </w:rPr>
        <w:t>.</w:t>
      </w:r>
      <w:r w:rsidR="008D331C">
        <w:rPr>
          <w:rFonts w:ascii="Times New Roman" w:hAnsi="Times New Roman" w:cs="Times New Roman"/>
          <w:sz w:val="20"/>
          <w:szCs w:val="20"/>
        </w:rPr>
        <w:t xml:space="preserve">  In the second agreement, it can be understood that RAN1 can study the device types from phyiscal layer perspective but it would need RAN for confirmation and further discussion on other perspectives.  </w:t>
      </w:r>
    </w:p>
    <w:tbl>
      <w:tblPr>
        <w:tblStyle w:val="affff"/>
        <w:tblW w:w="0" w:type="auto"/>
        <w:tblLook w:val="04A0" w:firstRow="1" w:lastRow="0" w:firstColumn="1" w:lastColumn="0" w:noHBand="0" w:noVBand="1"/>
      </w:tblPr>
      <w:tblGrid>
        <w:gridCol w:w="9629"/>
      </w:tblGrid>
      <w:tr w:rsidR="00B01A9B" w:rsidRPr="00C06FC5" w14:paraId="2A56E7FF" w14:textId="77777777" w:rsidTr="00C06FC5">
        <w:tc>
          <w:tcPr>
            <w:tcW w:w="9855" w:type="dxa"/>
          </w:tcPr>
          <w:p w14:paraId="009BFDD0" w14:textId="77777777" w:rsidR="00B01A9B" w:rsidRPr="00C06FC5" w:rsidRDefault="00B01A9B" w:rsidP="00C06FC5">
            <w:pPr>
              <w:adjustRightInd w:val="0"/>
              <w:snapToGrid w:val="0"/>
              <w:spacing w:after="120" w:line="240" w:lineRule="auto"/>
              <w:rPr>
                <w:rFonts w:ascii="Times New Roman" w:eastAsia="等线" w:hAnsi="Times New Roman" w:cs="Times New Roman"/>
                <w:sz w:val="20"/>
                <w:szCs w:val="20"/>
                <w:highlight w:val="green"/>
              </w:rPr>
            </w:pPr>
            <w:r w:rsidRPr="00C06FC5">
              <w:rPr>
                <w:rFonts w:ascii="Times New Roman" w:eastAsia="等线" w:hAnsi="Times New Roman" w:cs="Times New Roman"/>
                <w:sz w:val="20"/>
                <w:szCs w:val="20"/>
                <w:highlight w:val="green"/>
              </w:rPr>
              <w:t>Agreement</w:t>
            </w:r>
          </w:p>
          <w:p w14:paraId="7B64CC61" w14:textId="77777777" w:rsidR="00B01A9B" w:rsidRPr="00C06FC5" w:rsidRDefault="00B01A9B" w:rsidP="00C06FC5">
            <w:pPr>
              <w:adjustRightInd w:val="0"/>
              <w:snapToGrid w:val="0"/>
              <w:spacing w:after="120" w:line="240" w:lineRule="auto"/>
              <w:rPr>
                <w:rFonts w:ascii="Times New Roman" w:eastAsia="Batang" w:hAnsi="Times New Roman" w:cs="Times New Roman"/>
                <w:sz w:val="20"/>
                <w:szCs w:val="20"/>
              </w:rPr>
            </w:pPr>
            <w:r w:rsidRPr="00C06FC5">
              <w:rPr>
                <w:rFonts w:ascii="Times New Roman" w:eastAsia="Batang" w:hAnsi="Times New Roman" w:cs="Times New Roman"/>
                <w:sz w:val="20"/>
                <w:szCs w:val="20"/>
              </w:rPr>
              <w:t>Study a scalable 6GR design for diverse device types</w:t>
            </w:r>
            <w:r w:rsidRPr="00C06FC5">
              <w:rPr>
                <w:rFonts w:ascii="Times New Roman" w:eastAsia="等线" w:hAnsi="Times New Roman" w:cs="Times New Roman"/>
                <w:sz w:val="20"/>
                <w:szCs w:val="20"/>
              </w:rPr>
              <w:t xml:space="preserve">, considering </w:t>
            </w:r>
            <w:r w:rsidRPr="00C06FC5">
              <w:rPr>
                <w:rFonts w:ascii="Times New Roman" w:eastAsia="Batang" w:hAnsi="Times New Roman" w:cs="Times New Roman"/>
                <w:sz w:val="20"/>
                <w:szCs w:val="20"/>
              </w:rPr>
              <w:t>aspects:</w:t>
            </w:r>
          </w:p>
          <w:p w14:paraId="6501B1CE" w14:textId="77777777" w:rsidR="00B01A9B" w:rsidRPr="00C06FC5" w:rsidRDefault="00B01A9B" w:rsidP="00C06FC5">
            <w:pPr>
              <w:numPr>
                <w:ilvl w:val="0"/>
                <w:numId w:val="32"/>
              </w:numPr>
              <w:adjustRightInd w:val="0"/>
              <w:snapToGrid w:val="0"/>
              <w:spacing w:after="120" w:line="240" w:lineRule="auto"/>
              <w:rPr>
                <w:rFonts w:ascii="Times New Roman" w:eastAsia="Batang" w:hAnsi="Times New Roman" w:cs="Times New Roman"/>
                <w:sz w:val="20"/>
                <w:szCs w:val="20"/>
              </w:rPr>
            </w:pPr>
            <w:r w:rsidRPr="00C06FC5">
              <w:rPr>
                <w:rFonts w:ascii="Times New Roman" w:eastAsia="等线" w:hAnsi="Times New Roman" w:cs="Times New Roman"/>
                <w:sz w:val="20"/>
                <w:szCs w:val="20"/>
              </w:rPr>
              <w:t xml:space="preserve">What should be </w:t>
            </w:r>
            <w:r w:rsidRPr="00C06FC5">
              <w:rPr>
                <w:rFonts w:ascii="Times New Roman" w:eastAsia="Batang" w:hAnsi="Times New Roman" w:cs="Times New Roman"/>
                <w:sz w:val="20"/>
                <w:szCs w:val="20"/>
              </w:rPr>
              <w:t>commonly applicable to all 6G device types</w:t>
            </w:r>
          </w:p>
          <w:p w14:paraId="0D0F07ED" w14:textId="77777777" w:rsidR="00B01A9B" w:rsidRPr="00C06FC5" w:rsidRDefault="00B01A9B" w:rsidP="00C06FC5">
            <w:pPr>
              <w:numPr>
                <w:ilvl w:val="0"/>
                <w:numId w:val="32"/>
              </w:numPr>
              <w:adjustRightInd w:val="0"/>
              <w:snapToGrid w:val="0"/>
              <w:spacing w:after="120" w:line="240" w:lineRule="auto"/>
              <w:rPr>
                <w:rFonts w:ascii="Times New Roman" w:eastAsia="Batang" w:hAnsi="Times New Roman" w:cs="Times New Roman"/>
                <w:sz w:val="20"/>
                <w:szCs w:val="20"/>
              </w:rPr>
            </w:pPr>
            <w:r w:rsidRPr="00C06FC5">
              <w:rPr>
                <w:rFonts w:ascii="Times New Roman" w:eastAsia="Batang" w:hAnsi="Times New Roman" w:cs="Times New Roman"/>
                <w:sz w:val="20"/>
                <w:szCs w:val="20"/>
              </w:rPr>
              <w:t>FFS: add-on features dedicated to specific device types, if any</w:t>
            </w:r>
          </w:p>
          <w:p w14:paraId="14AFCBA5" w14:textId="77777777" w:rsidR="00B01A9B" w:rsidRPr="00C06FC5" w:rsidRDefault="00B01A9B" w:rsidP="00C06FC5">
            <w:pPr>
              <w:adjustRightInd w:val="0"/>
              <w:snapToGrid w:val="0"/>
              <w:spacing w:after="120" w:line="240" w:lineRule="auto"/>
              <w:rPr>
                <w:rFonts w:ascii="Times New Roman" w:eastAsia="等线" w:hAnsi="Times New Roman" w:cs="Times New Roman"/>
                <w:sz w:val="20"/>
                <w:szCs w:val="20"/>
                <w:highlight w:val="green"/>
              </w:rPr>
            </w:pPr>
            <w:r w:rsidRPr="00C06FC5">
              <w:rPr>
                <w:rFonts w:ascii="Times New Roman" w:eastAsia="等线" w:hAnsi="Times New Roman" w:cs="Times New Roman"/>
                <w:sz w:val="20"/>
                <w:szCs w:val="20"/>
                <w:highlight w:val="green"/>
              </w:rPr>
              <w:t>Agreement</w:t>
            </w:r>
          </w:p>
          <w:p w14:paraId="0D0C4244" w14:textId="0DD164F0" w:rsidR="00B01A9B" w:rsidRPr="0041299F" w:rsidRDefault="00B01A9B" w:rsidP="0041299F">
            <w:pPr>
              <w:numPr>
                <w:ilvl w:val="0"/>
                <w:numId w:val="33"/>
              </w:numPr>
              <w:adjustRightInd w:val="0"/>
              <w:snapToGrid w:val="0"/>
              <w:spacing w:after="120" w:line="240" w:lineRule="auto"/>
              <w:rPr>
                <w:rFonts w:ascii="Times New Roman" w:eastAsia="Batang" w:hAnsi="Times New Roman" w:cs="Times New Roman"/>
                <w:sz w:val="20"/>
                <w:szCs w:val="20"/>
              </w:rPr>
            </w:pPr>
            <w:r w:rsidRPr="00C06FC5">
              <w:rPr>
                <w:rFonts w:ascii="Times New Roman" w:eastAsia="Batang" w:hAnsi="Times New Roman" w:cs="Times New Roman"/>
                <w:sz w:val="20"/>
                <w:szCs w:val="20"/>
              </w:rPr>
              <w:t>Study</w:t>
            </w:r>
            <w:r w:rsidRPr="00C06FC5">
              <w:rPr>
                <w:rFonts w:ascii="Times New Roman" w:eastAsia="等线" w:hAnsi="Times New Roman" w:cs="Times New Roman"/>
                <w:sz w:val="20"/>
                <w:szCs w:val="20"/>
              </w:rPr>
              <w:t xml:space="preserve"> the </w:t>
            </w:r>
            <w:r w:rsidRPr="00C06FC5">
              <w:rPr>
                <w:rFonts w:ascii="Times New Roman" w:eastAsia="Batang" w:hAnsi="Times New Roman" w:cs="Times New Roman"/>
                <w:sz w:val="20"/>
                <w:szCs w:val="20"/>
              </w:rPr>
              <w:t xml:space="preserve">device types </w:t>
            </w:r>
            <w:r w:rsidRPr="00C06FC5">
              <w:rPr>
                <w:rFonts w:ascii="Times New Roman" w:eastAsia="等线" w:hAnsi="Times New Roman" w:cs="Times New Roman"/>
                <w:sz w:val="20"/>
                <w:szCs w:val="20"/>
              </w:rPr>
              <w:t xml:space="preserve">from physical layer perspective to be </w:t>
            </w:r>
            <w:r w:rsidRPr="00C06FC5">
              <w:rPr>
                <w:rFonts w:ascii="Times New Roman" w:eastAsia="Batang" w:hAnsi="Times New Roman" w:cs="Times New Roman"/>
                <w:sz w:val="20"/>
                <w:szCs w:val="20"/>
              </w:rPr>
              <w:t>suppor</w:t>
            </w:r>
            <w:r w:rsidRPr="00C06FC5">
              <w:rPr>
                <w:rFonts w:ascii="Times New Roman" w:eastAsia="等线" w:hAnsi="Times New Roman" w:cs="Times New Roman"/>
                <w:sz w:val="20"/>
                <w:szCs w:val="20"/>
              </w:rPr>
              <w:t>t</w:t>
            </w:r>
            <w:r w:rsidRPr="00C06FC5">
              <w:rPr>
                <w:rFonts w:ascii="Times New Roman" w:eastAsia="Batang" w:hAnsi="Times New Roman" w:cs="Times New Roman"/>
                <w:sz w:val="20"/>
                <w:szCs w:val="20"/>
              </w:rPr>
              <w:t>ed by 6GR</w:t>
            </w:r>
            <w:r w:rsidRPr="00C06FC5">
              <w:rPr>
                <w:rFonts w:ascii="Times New Roman" w:eastAsia="等线" w:hAnsi="Times New Roman" w:cs="Times New Roman"/>
                <w:sz w:val="20"/>
                <w:szCs w:val="20"/>
              </w:rPr>
              <w:t>, subject to further discussion and confirmation in RAN</w:t>
            </w:r>
          </w:p>
        </w:tc>
      </w:tr>
    </w:tbl>
    <w:p w14:paraId="3B34D926" w14:textId="35B7870C" w:rsidR="00053466" w:rsidRPr="0041299F" w:rsidRDefault="007E32C5" w:rsidP="0041299F">
      <w:pPr>
        <w:adjustRightInd w:val="0"/>
        <w:snapToGrid w:val="0"/>
        <w:spacing w:before="120" w:after="120"/>
        <w:rPr>
          <w:rFonts w:ascii="Times New Roman" w:hAnsi="Times New Roman" w:cs="Times New Roman"/>
          <w:sz w:val="20"/>
          <w:szCs w:val="20"/>
        </w:rPr>
      </w:pPr>
      <w:r w:rsidRPr="0041299F">
        <w:rPr>
          <w:rFonts w:ascii="Times New Roman" w:hAnsi="Times New Roman" w:cs="Times New Roman"/>
          <w:sz w:val="20"/>
          <w:szCs w:val="20"/>
        </w:rPr>
        <w:t xml:space="preserve">For device types in 5G and potential device type in 6G, as shown in </w:t>
      </w:r>
      <w:r w:rsidR="00B01A9B" w:rsidRPr="0041299F">
        <w:rPr>
          <w:rFonts w:ascii="Times New Roman" w:hAnsi="Times New Roman" w:cs="Times New Roman"/>
          <w:sz w:val="20"/>
          <w:szCs w:val="20"/>
        </w:rPr>
        <w:t>Figure 2-1</w:t>
      </w:r>
      <w:r w:rsidRPr="0041299F">
        <w:rPr>
          <w:rFonts w:ascii="Times New Roman" w:hAnsi="Times New Roman" w:cs="Times New Roman"/>
          <w:sz w:val="20"/>
          <w:szCs w:val="20"/>
        </w:rPr>
        <w:t xml:space="preserve">, various devices (e.g., Redcap, XR) are considered with different use cases and hardware capabilities.   </w:t>
      </w:r>
    </w:p>
    <w:p w14:paraId="757B6210" w14:textId="77777777" w:rsidR="00053466" w:rsidRPr="0041299F" w:rsidRDefault="007E32C5" w:rsidP="0041299F">
      <w:pPr>
        <w:adjustRightInd w:val="0"/>
        <w:snapToGrid w:val="0"/>
        <w:spacing w:before="120" w:after="120"/>
        <w:jc w:val="center"/>
        <w:rPr>
          <w:rFonts w:ascii="Times New Roman" w:hAnsi="Times New Roman" w:cs="Times New Roman"/>
          <w:sz w:val="20"/>
          <w:szCs w:val="20"/>
        </w:rPr>
      </w:pPr>
      <w:r w:rsidRPr="0041299F">
        <w:rPr>
          <w:rFonts w:ascii="Times New Roman" w:hAnsi="Times New Roman" w:cs="Times New Roman"/>
          <w:noProof/>
          <w:sz w:val="20"/>
          <w:szCs w:val="20"/>
        </w:rPr>
        <w:drawing>
          <wp:inline distT="0" distB="0" distL="114300" distR="114300" wp14:anchorId="41A2E070" wp14:editId="208907D9">
            <wp:extent cx="5472430" cy="2001520"/>
            <wp:effectExtent l="0" t="0" r="13970" b="1778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7"/>
                    <a:stretch>
                      <a:fillRect/>
                    </a:stretch>
                  </pic:blipFill>
                  <pic:spPr>
                    <a:xfrm>
                      <a:off x="0" y="0"/>
                      <a:ext cx="5472430" cy="2001520"/>
                    </a:xfrm>
                    <a:prstGeom prst="rect">
                      <a:avLst/>
                    </a:prstGeom>
                    <a:noFill/>
                    <a:ln>
                      <a:noFill/>
                    </a:ln>
                  </pic:spPr>
                </pic:pic>
              </a:graphicData>
            </a:graphic>
          </wp:inline>
        </w:drawing>
      </w:r>
    </w:p>
    <w:p w14:paraId="196E0929" w14:textId="661D5A3A" w:rsidR="00053466" w:rsidRPr="0041299F" w:rsidRDefault="007E32C5" w:rsidP="0041299F">
      <w:pPr>
        <w:adjustRightInd w:val="0"/>
        <w:snapToGrid w:val="0"/>
        <w:spacing w:before="120" w:after="120"/>
        <w:jc w:val="center"/>
        <w:rPr>
          <w:rFonts w:ascii="Times New Roman" w:hAnsi="Times New Roman" w:cs="Times New Roman"/>
          <w:sz w:val="20"/>
          <w:szCs w:val="20"/>
        </w:rPr>
      </w:pPr>
      <w:r w:rsidRPr="0041299F">
        <w:rPr>
          <w:rFonts w:ascii="Times New Roman" w:hAnsi="Times New Roman" w:cs="Times New Roman"/>
          <w:sz w:val="20"/>
          <w:szCs w:val="20"/>
        </w:rPr>
        <w:t xml:space="preserve">Figure </w:t>
      </w:r>
      <w:r w:rsidR="00AA4FF5" w:rsidRPr="0041299F">
        <w:rPr>
          <w:rFonts w:ascii="Times New Roman" w:hAnsi="Times New Roman" w:cs="Times New Roman"/>
          <w:sz w:val="20"/>
          <w:szCs w:val="20"/>
        </w:rPr>
        <w:t>2-1</w:t>
      </w:r>
      <w:r w:rsidRPr="0041299F">
        <w:rPr>
          <w:rFonts w:ascii="Times New Roman" w:hAnsi="Times New Roman" w:cs="Times New Roman"/>
          <w:sz w:val="20"/>
          <w:szCs w:val="20"/>
        </w:rPr>
        <w:t>. Device types and use cases in deployed in 5G and suggested for 6G</w:t>
      </w:r>
    </w:p>
    <w:p w14:paraId="2D621B6C" w14:textId="5E5D95A4" w:rsidR="00053466" w:rsidRPr="0041299F" w:rsidRDefault="007E32C5" w:rsidP="0041299F">
      <w:pPr>
        <w:adjustRightInd w:val="0"/>
        <w:snapToGrid w:val="0"/>
        <w:spacing w:before="120" w:after="120"/>
        <w:rPr>
          <w:rFonts w:ascii="Times New Roman" w:hAnsi="Times New Roman" w:cs="Times New Roman"/>
          <w:sz w:val="20"/>
          <w:szCs w:val="20"/>
        </w:rPr>
      </w:pPr>
      <w:r w:rsidRPr="0041299F">
        <w:rPr>
          <w:rFonts w:ascii="Times New Roman" w:hAnsi="Times New Roman" w:cs="Times New Roman"/>
          <w:sz w:val="20"/>
          <w:szCs w:val="20"/>
        </w:rPr>
        <w:t>For each type of device, the flexible UE capability framework has been introduced in 5G. However, in the real commercialization, due to the complexity and challenges of device development, network planning and various roadmaps from different stakeholder</w:t>
      </w:r>
      <w:r w:rsidR="00356E0E">
        <w:rPr>
          <w:rFonts w:ascii="Times New Roman" w:hAnsi="Times New Roman" w:cs="Times New Roman"/>
          <w:sz w:val="20"/>
          <w:szCs w:val="20"/>
        </w:rPr>
        <w:t>s</w:t>
      </w:r>
      <w:r w:rsidRPr="0041299F">
        <w:rPr>
          <w:rFonts w:ascii="Times New Roman" w:hAnsi="Times New Roman" w:cs="Times New Roman"/>
          <w:sz w:val="20"/>
          <w:szCs w:val="20"/>
        </w:rPr>
        <w:t>, a large number of candidate capabilities</w:t>
      </w:r>
      <w:r w:rsidR="00356E0E">
        <w:rPr>
          <w:rFonts w:ascii="Times New Roman" w:hAnsi="Times New Roman" w:cs="Times New Roman"/>
          <w:sz w:val="20"/>
          <w:szCs w:val="20"/>
        </w:rPr>
        <w:t xml:space="preserve"> were</w:t>
      </w:r>
      <w:r w:rsidRPr="0041299F">
        <w:rPr>
          <w:rFonts w:ascii="Times New Roman" w:hAnsi="Times New Roman" w:cs="Times New Roman"/>
          <w:sz w:val="20"/>
          <w:szCs w:val="20"/>
        </w:rPr>
        <w:t xml:space="preserve"> not implemented. For 6G, as mentioned in </w:t>
      </w:r>
      <w:r w:rsidR="00332964">
        <w:rPr>
          <w:rFonts w:ascii="Times New Roman" w:hAnsi="Times New Roman" w:cs="Times New Roman"/>
          <w:sz w:val="20"/>
          <w:szCs w:val="20"/>
        </w:rPr>
        <w:fldChar w:fldCharType="begin"/>
      </w:r>
      <w:r w:rsidR="00332964">
        <w:rPr>
          <w:rFonts w:ascii="Times New Roman" w:hAnsi="Times New Roman" w:cs="Times New Roman"/>
          <w:sz w:val="20"/>
          <w:szCs w:val="20"/>
        </w:rPr>
        <w:instrText xml:space="preserve"> REF _Ref205756399 \r \h  \* MERGEFORMAT </w:instrText>
      </w:r>
      <w:r w:rsidR="00332964">
        <w:rPr>
          <w:rFonts w:ascii="Times New Roman" w:hAnsi="Times New Roman" w:cs="Times New Roman"/>
          <w:sz w:val="20"/>
          <w:szCs w:val="20"/>
        </w:rPr>
      </w:r>
      <w:r w:rsidR="00332964">
        <w:rPr>
          <w:rFonts w:ascii="Times New Roman" w:hAnsi="Times New Roman" w:cs="Times New Roman"/>
          <w:sz w:val="20"/>
          <w:szCs w:val="20"/>
        </w:rPr>
        <w:fldChar w:fldCharType="separate"/>
      </w:r>
      <w:r w:rsidR="00332964">
        <w:rPr>
          <w:rFonts w:ascii="Times New Roman" w:hAnsi="Times New Roman" w:cs="Times New Roman"/>
          <w:sz w:val="20"/>
          <w:szCs w:val="20"/>
        </w:rPr>
        <w:t>[1]</w:t>
      </w:r>
      <w:r w:rsidR="00332964">
        <w:rPr>
          <w:rFonts w:ascii="Times New Roman" w:hAnsi="Times New Roman" w:cs="Times New Roman"/>
          <w:sz w:val="20"/>
          <w:szCs w:val="20"/>
        </w:rPr>
        <w:fldChar w:fldCharType="end"/>
      </w:r>
      <w:r w:rsidRPr="0041299F">
        <w:rPr>
          <w:rFonts w:ascii="Times New Roman" w:hAnsi="Times New Roman" w:cs="Times New Roman"/>
          <w:sz w:val="20"/>
          <w:szCs w:val="20"/>
        </w:rPr>
        <w:t>, 6GR is aimed to support the agreed existing and new services, e.g., immersive communication, HRLLC and massive connection, along with the consideration on scalable and forward</w:t>
      </w:r>
      <w:r w:rsidR="00356E0E">
        <w:rPr>
          <w:rFonts w:ascii="Times New Roman" w:hAnsi="Times New Roman" w:cs="Times New Roman"/>
          <w:sz w:val="20"/>
          <w:szCs w:val="20"/>
        </w:rPr>
        <w:t>-</w:t>
      </w:r>
      <w:r w:rsidRPr="0041299F">
        <w:rPr>
          <w:rFonts w:ascii="Times New Roman" w:hAnsi="Times New Roman" w:cs="Times New Roman"/>
          <w:sz w:val="20"/>
          <w:szCs w:val="20"/>
        </w:rPr>
        <w:t>compatible design for diverse device types. However, regarding device types, more factors, e.g., hardware restriction, market scale/fragment</w:t>
      </w:r>
      <w:r w:rsidR="00356E0E">
        <w:rPr>
          <w:rFonts w:ascii="Times New Roman" w:hAnsi="Times New Roman" w:cs="Times New Roman"/>
          <w:sz w:val="20"/>
          <w:szCs w:val="20"/>
        </w:rPr>
        <w:t>ation</w:t>
      </w:r>
      <w:r w:rsidRPr="0041299F">
        <w:rPr>
          <w:rFonts w:ascii="Times New Roman" w:hAnsi="Times New Roman" w:cs="Times New Roman"/>
          <w:sz w:val="20"/>
          <w:szCs w:val="20"/>
        </w:rPr>
        <w:t xml:space="preserve"> and impacts on technical design (e.g., initial access and common channel) should be well considered. </w:t>
      </w:r>
    </w:p>
    <w:p w14:paraId="27C2DA8C" w14:textId="36A81B7A" w:rsidR="00053466" w:rsidRPr="0041299F" w:rsidRDefault="00564E0C" w:rsidP="0041299F">
      <w:pPr>
        <w:adjustRightInd w:val="0"/>
        <w:snapToGrid w:val="0"/>
        <w:spacing w:before="120" w:after="120"/>
        <w:rPr>
          <w:rFonts w:ascii="Times New Roman" w:hAnsi="Times New Roman" w:cs="Times New Roman"/>
          <w:sz w:val="20"/>
          <w:szCs w:val="20"/>
        </w:rPr>
      </w:pPr>
      <w:r>
        <w:rPr>
          <w:rFonts w:ascii="Times New Roman" w:hAnsi="Times New Roman" w:cs="Times New Roman"/>
          <w:sz w:val="20"/>
          <w:szCs w:val="20"/>
        </w:rPr>
        <w:lastRenderedPageBreak/>
        <w:t>However</w:t>
      </w:r>
      <w:r w:rsidR="007E32C5" w:rsidRPr="0041299F">
        <w:rPr>
          <w:rFonts w:ascii="Times New Roman" w:hAnsi="Times New Roman" w:cs="Times New Roman"/>
          <w:sz w:val="20"/>
          <w:szCs w:val="20"/>
        </w:rPr>
        <w:t xml:space="preserve">, it would be challenging to define </w:t>
      </w:r>
      <w:r>
        <w:rPr>
          <w:rFonts w:ascii="Times New Roman" w:hAnsi="Times New Roman" w:cs="Times New Roman"/>
          <w:sz w:val="20"/>
          <w:szCs w:val="20"/>
        </w:rPr>
        <w:t>many different</w:t>
      </w:r>
      <w:r w:rsidR="007E32C5" w:rsidRPr="0041299F">
        <w:rPr>
          <w:rFonts w:ascii="Times New Roman" w:hAnsi="Times New Roman" w:cs="Times New Roman"/>
          <w:sz w:val="20"/>
          <w:szCs w:val="20"/>
        </w:rPr>
        <w:t xml:space="preserve"> types with fine granularity. It’s preferred to focus on some typical categories with balanced consideration. </w:t>
      </w:r>
    </w:p>
    <w:p w14:paraId="7946FE4E" w14:textId="77777777" w:rsidR="00053466" w:rsidRPr="0041299F" w:rsidRDefault="007E32C5" w:rsidP="0041299F">
      <w:pPr>
        <w:numPr>
          <w:ilvl w:val="0"/>
          <w:numId w:val="30"/>
        </w:numPr>
        <w:adjustRightInd w:val="0"/>
        <w:snapToGrid w:val="0"/>
        <w:spacing w:before="120" w:after="120"/>
        <w:rPr>
          <w:rFonts w:ascii="Times New Roman" w:hAnsi="Times New Roman" w:cs="Times New Roman"/>
          <w:sz w:val="20"/>
          <w:szCs w:val="20"/>
        </w:rPr>
      </w:pPr>
      <w:r w:rsidRPr="0041299F">
        <w:rPr>
          <w:rFonts w:ascii="Times New Roman" w:hAnsi="Times New Roman" w:cs="Times New Roman"/>
          <w:sz w:val="20"/>
          <w:szCs w:val="20"/>
        </w:rPr>
        <w:t xml:space="preserve">Since eMBB service is still with a high priority, normal UEs, e.g. smartphone UEs, should be definitely considered as one direction. </w:t>
      </w:r>
    </w:p>
    <w:p w14:paraId="3396E12F" w14:textId="77777777" w:rsidR="00053466" w:rsidRPr="0041299F" w:rsidRDefault="007E32C5" w:rsidP="0041299F">
      <w:pPr>
        <w:numPr>
          <w:ilvl w:val="0"/>
          <w:numId w:val="30"/>
        </w:numPr>
        <w:adjustRightInd w:val="0"/>
        <w:snapToGrid w:val="0"/>
        <w:spacing w:before="120" w:after="120"/>
        <w:rPr>
          <w:rFonts w:ascii="Times New Roman" w:hAnsi="Times New Roman" w:cs="Times New Roman"/>
          <w:sz w:val="20"/>
          <w:szCs w:val="20"/>
        </w:rPr>
      </w:pPr>
      <w:r w:rsidRPr="0041299F">
        <w:rPr>
          <w:rFonts w:ascii="Times New Roman" w:hAnsi="Times New Roman" w:cs="Times New Roman"/>
          <w:sz w:val="20"/>
          <w:szCs w:val="20"/>
        </w:rPr>
        <w:t>Additionally, in robotics applications such as industrial automation, autonomous systems and collaborative robotics, the requirements for data rate, latency and reliability become increasingly higher than normal UEs. Furthermore, CPE and FWA are essential components in communication networks, primarily used to provide wireless broadband connectivity. In these cases, an advanced UE type (other than normal UE) should be considered to meet more advanced requirements e.g. joint requirements of high data rate and low latency. For this advanced device type, the form factor is not a limiting factor, allowing for inclusion of advanced features such higher modulation orders, more Tx/Rx chains to enhance performance. The motivation of defining an advanced UE type is to setup a common set of advanced features to create a good size of economy scale.</w:t>
      </w:r>
    </w:p>
    <w:p w14:paraId="3E49A2D0" w14:textId="77777777" w:rsidR="00053466" w:rsidRPr="0041299F" w:rsidRDefault="007E32C5" w:rsidP="0041299F">
      <w:pPr>
        <w:numPr>
          <w:ilvl w:val="0"/>
          <w:numId w:val="30"/>
        </w:numPr>
        <w:adjustRightInd w:val="0"/>
        <w:snapToGrid w:val="0"/>
        <w:spacing w:before="120" w:after="120"/>
        <w:rPr>
          <w:rFonts w:ascii="Times New Roman" w:hAnsi="Times New Roman" w:cs="Times New Roman"/>
          <w:sz w:val="20"/>
          <w:szCs w:val="20"/>
        </w:rPr>
      </w:pPr>
      <w:r w:rsidRPr="0041299F">
        <w:rPr>
          <w:rFonts w:ascii="Times New Roman" w:hAnsi="Times New Roman" w:cs="Times New Roman"/>
          <w:sz w:val="20"/>
          <w:szCs w:val="20"/>
        </w:rPr>
        <w:t xml:space="preserve">For other cases with lower targets, e.g., IoT, Redcap-like application, the one with scalable design is considered, e.g. scalable UE, aiming to lower complexity and cost. </w:t>
      </w:r>
    </w:p>
    <w:p w14:paraId="29F7DE21" w14:textId="77777777" w:rsidR="00053466" w:rsidRPr="0041299F" w:rsidRDefault="007E32C5" w:rsidP="0041299F">
      <w:pPr>
        <w:numPr>
          <w:ilvl w:val="255"/>
          <w:numId w:val="0"/>
        </w:numPr>
        <w:adjustRightInd w:val="0"/>
        <w:snapToGrid w:val="0"/>
        <w:spacing w:before="120" w:after="120"/>
        <w:rPr>
          <w:rFonts w:ascii="Times New Roman" w:hAnsi="Times New Roman" w:cs="Times New Roman"/>
          <w:sz w:val="20"/>
          <w:szCs w:val="20"/>
        </w:rPr>
      </w:pPr>
      <w:r w:rsidRPr="0041299F">
        <w:rPr>
          <w:rFonts w:ascii="Times New Roman" w:hAnsi="Times New Roman" w:cs="Times New Roman"/>
          <w:sz w:val="20"/>
          <w:szCs w:val="20"/>
        </w:rPr>
        <w:t xml:space="preserve">It should be noted that the basic capability sets for different UE types, e.g., scalable UEs and normal UEs, should be clearly differentiated to avoid the market fragmentation.  </w:t>
      </w:r>
    </w:p>
    <w:p w14:paraId="2511664A" w14:textId="77777777" w:rsidR="00053466" w:rsidRPr="0041299F" w:rsidRDefault="007E32C5" w:rsidP="0041299F">
      <w:pPr>
        <w:adjustRightInd w:val="0"/>
        <w:snapToGrid w:val="0"/>
        <w:spacing w:before="120" w:after="120"/>
        <w:rPr>
          <w:rFonts w:ascii="Times New Roman" w:hAnsi="Times New Roman" w:cs="Times New Roman"/>
          <w:i/>
          <w:sz w:val="20"/>
          <w:szCs w:val="20"/>
        </w:rPr>
      </w:pPr>
      <w:r w:rsidRPr="0041299F">
        <w:rPr>
          <w:rFonts w:ascii="Times New Roman" w:hAnsi="Times New Roman" w:cs="Times New Roman"/>
          <w:b/>
          <w:bCs/>
          <w:i/>
          <w:sz w:val="20"/>
          <w:szCs w:val="20"/>
        </w:rPr>
        <w:t xml:space="preserve">Proposal 1: </w:t>
      </w:r>
      <w:r w:rsidRPr="0041299F">
        <w:rPr>
          <w:rFonts w:ascii="Times New Roman" w:hAnsi="Times New Roman" w:cs="Times New Roman"/>
          <w:i/>
          <w:sz w:val="20"/>
          <w:szCs w:val="20"/>
        </w:rPr>
        <w:t>For 6GR, at least the following three type of devices are recommended as the target.</w:t>
      </w:r>
    </w:p>
    <w:p w14:paraId="278DF79B" w14:textId="77777777" w:rsidR="00053466" w:rsidRPr="0041299F" w:rsidRDefault="007E32C5" w:rsidP="0041299F">
      <w:pPr>
        <w:numPr>
          <w:ilvl w:val="0"/>
          <w:numId w:val="31"/>
        </w:numPr>
        <w:adjustRightInd w:val="0"/>
        <w:snapToGrid w:val="0"/>
        <w:spacing w:before="120" w:after="120"/>
        <w:ind w:left="420"/>
        <w:rPr>
          <w:rFonts w:ascii="Times New Roman" w:hAnsi="Times New Roman" w:cs="Times New Roman"/>
          <w:i/>
          <w:sz w:val="20"/>
          <w:szCs w:val="20"/>
        </w:rPr>
      </w:pPr>
      <w:bookmarkStart w:id="3" w:name="_Hlk207650995"/>
      <w:r w:rsidRPr="0041299F">
        <w:rPr>
          <w:rFonts w:ascii="Times New Roman" w:hAnsi="Times New Roman" w:cs="Times New Roman"/>
          <w:i/>
          <w:sz w:val="20"/>
          <w:szCs w:val="20"/>
        </w:rPr>
        <w:t>Scalable UE:</w:t>
      </w:r>
      <w:bookmarkEnd w:id="3"/>
      <w:r w:rsidRPr="0041299F">
        <w:rPr>
          <w:rFonts w:ascii="Times New Roman" w:hAnsi="Times New Roman" w:cs="Times New Roman"/>
          <w:i/>
          <w:sz w:val="20"/>
          <w:szCs w:val="20"/>
        </w:rPr>
        <w:t xml:space="preserve"> Designed for the reduced capability scenarios, offering lower complexity and cost.</w:t>
      </w:r>
    </w:p>
    <w:p w14:paraId="0C60BD2B" w14:textId="77777777" w:rsidR="00053466" w:rsidRPr="0041299F" w:rsidRDefault="007E32C5" w:rsidP="0041299F">
      <w:pPr>
        <w:numPr>
          <w:ilvl w:val="0"/>
          <w:numId w:val="31"/>
        </w:numPr>
        <w:adjustRightInd w:val="0"/>
        <w:snapToGrid w:val="0"/>
        <w:spacing w:before="120" w:after="120"/>
        <w:ind w:left="420"/>
        <w:rPr>
          <w:rFonts w:ascii="Times New Roman" w:hAnsi="Times New Roman" w:cs="Times New Roman"/>
          <w:i/>
          <w:sz w:val="20"/>
          <w:szCs w:val="20"/>
        </w:rPr>
      </w:pPr>
      <w:r w:rsidRPr="0041299F">
        <w:rPr>
          <w:rFonts w:ascii="Times New Roman" w:hAnsi="Times New Roman" w:cs="Times New Roman"/>
          <w:i/>
          <w:sz w:val="20"/>
          <w:szCs w:val="20"/>
        </w:rPr>
        <w:t>Normal UE: Providing improved performance compared to 5G eMBB.</w:t>
      </w:r>
    </w:p>
    <w:p w14:paraId="7645D583" w14:textId="0F556CFB" w:rsidR="00053466" w:rsidRDefault="007E32C5" w:rsidP="001B7649">
      <w:pPr>
        <w:numPr>
          <w:ilvl w:val="0"/>
          <w:numId w:val="31"/>
        </w:numPr>
        <w:adjustRightInd w:val="0"/>
        <w:snapToGrid w:val="0"/>
        <w:spacing w:before="120" w:after="120"/>
        <w:ind w:left="420"/>
        <w:rPr>
          <w:rFonts w:ascii="Times New Roman" w:hAnsi="Times New Roman" w:cs="Times New Roman"/>
          <w:i/>
          <w:sz w:val="20"/>
          <w:szCs w:val="20"/>
        </w:rPr>
      </w:pPr>
      <w:r w:rsidRPr="0041299F">
        <w:rPr>
          <w:rFonts w:ascii="Times New Roman" w:hAnsi="Times New Roman" w:cs="Times New Roman"/>
          <w:i/>
          <w:sz w:val="20"/>
          <w:szCs w:val="20"/>
        </w:rPr>
        <w:t>Advanced UE: Designed for the demand of high data rate, low latency scenario, with relaxed restriction of form factor and higher capability than normal UE.</w:t>
      </w:r>
    </w:p>
    <w:p w14:paraId="2570E62B" w14:textId="65646BC2" w:rsidR="00AE5A98" w:rsidRPr="00C06FC5" w:rsidRDefault="00AE5A98" w:rsidP="00AE5A98">
      <w:pPr>
        <w:pStyle w:val="2"/>
        <w:rPr>
          <w:b/>
        </w:rPr>
      </w:pPr>
      <w:r>
        <w:rPr>
          <w:b/>
        </w:rPr>
        <w:t>Initial consideration on the requirement for scalable design</w:t>
      </w:r>
    </w:p>
    <w:p w14:paraId="701CF9F3" w14:textId="6A32EF35" w:rsidR="00053466" w:rsidRPr="0041299F" w:rsidRDefault="004F3154" w:rsidP="0041299F">
      <w:pPr>
        <w:adjustRightInd w:val="0"/>
        <w:snapToGrid w:val="0"/>
        <w:spacing w:before="120" w:after="120"/>
        <w:rPr>
          <w:rFonts w:ascii="Times New Roman" w:hAnsi="Times New Roman" w:cs="Times New Roman"/>
          <w:color w:val="000000"/>
          <w:sz w:val="20"/>
          <w:szCs w:val="20"/>
        </w:rPr>
      </w:pPr>
      <w:r w:rsidRPr="0041299F">
        <w:rPr>
          <w:rFonts w:ascii="Times New Roman" w:hAnsi="Times New Roman" w:cs="Times New Roman"/>
          <w:color w:val="000000"/>
          <w:sz w:val="20"/>
          <w:szCs w:val="20"/>
        </w:rPr>
        <w:t xml:space="preserve">Based on the device types mentioned above, </w:t>
      </w:r>
      <w:r>
        <w:rPr>
          <w:rFonts w:ascii="Times New Roman" w:hAnsi="Times New Roman" w:cs="Times New Roman"/>
          <w:color w:val="000000"/>
          <w:sz w:val="20"/>
          <w:szCs w:val="20"/>
        </w:rPr>
        <w:t>additional consideration on the corresponding requirements including the impacts on the system design should be further considered based on the agreement achieved</w:t>
      </w:r>
      <w:r w:rsidR="007E32C5" w:rsidRPr="0041299F">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in </w:t>
      </w:r>
      <w:r w:rsidR="007E32C5" w:rsidRPr="0041299F">
        <w:rPr>
          <w:rFonts w:ascii="Times New Roman" w:hAnsi="Times New Roman" w:cs="Times New Roman"/>
          <w:color w:val="000000"/>
          <w:sz w:val="20"/>
          <w:szCs w:val="20"/>
        </w:rPr>
        <w:t>RAN1 #122 as follows.</w:t>
      </w:r>
    </w:p>
    <w:tbl>
      <w:tblPr>
        <w:tblStyle w:val="affff"/>
        <w:tblW w:w="0" w:type="auto"/>
        <w:tblLook w:val="04A0" w:firstRow="1" w:lastRow="0" w:firstColumn="1" w:lastColumn="0" w:noHBand="0" w:noVBand="1"/>
      </w:tblPr>
      <w:tblGrid>
        <w:gridCol w:w="9629"/>
      </w:tblGrid>
      <w:tr w:rsidR="00053466" w:rsidRPr="001B7649" w14:paraId="43C02ED9" w14:textId="77777777">
        <w:tc>
          <w:tcPr>
            <w:tcW w:w="9855" w:type="dxa"/>
          </w:tcPr>
          <w:p w14:paraId="0D1B465D" w14:textId="77777777" w:rsidR="00053466" w:rsidRPr="0041299F" w:rsidRDefault="007E32C5" w:rsidP="0041299F">
            <w:pPr>
              <w:adjustRightInd w:val="0"/>
              <w:snapToGrid w:val="0"/>
              <w:spacing w:after="120" w:line="240" w:lineRule="auto"/>
              <w:rPr>
                <w:rFonts w:ascii="Times New Roman" w:eastAsia="等线" w:hAnsi="Times New Roman" w:cs="Times New Roman"/>
                <w:sz w:val="20"/>
                <w:szCs w:val="20"/>
                <w:highlight w:val="green"/>
              </w:rPr>
            </w:pPr>
            <w:r w:rsidRPr="0041299F">
              <w:rPr>
                <w:rFonts w:ascii="Times New Roman" w:eastAsia="等线" w:hAnsi="Times New Roman" w:cs="Times New Roman"/>
                <w:sz w:val="20"/>
                <w:szCs w:val="20"/>
                <w:highlight w:val="green"/>
              </w:rPr>
              <w:t>Agreement</w:t>
            </w:r>
          </w:p>
          <w:p w14:paraId="6A670C63" w14:textId="77777777" w:rsidR="00053466" w:rsidRPr="0041299F" w:rsidRDefault="007E32C5" w:rsidP="0041299F">
            <w:pPr>
              <w:numPr>
                <w:ilvl w:val="0"/>
                <w:numId w:val="33"/>
              </w:numPr>
              <w:adjustRightInd w:val="0"/>
              <w:snapToGrid w:val="0"/>
              <w:spacing w:after="120" w:line="240" w:lineRule="auto"/>
              <w:rPr>
                <w:rFonts w:ascii="Times New Roman" w:eastAsia="Batang" w:hAnsi="Times New Roman" w:cs="Times New Roman"/>
                <w:sz w:val="20"/>
                <w:szCs w:val="20"/>
              </w:rPr>
            </w:pPr>
            <w:r w:rsidRPr="0041299F">
              <w:rPr>
                <w:rFonts w:ascii="Times New Roman" w:eastAsia="Batang" w:hAnsi="Times New Roman" w:cs="Times New Roman"/>
                <w:sz w:val="20"/>
                <w:szCs w:val="20"/>
              </w:rPr>
              <w:t>Study</w:t>
            </w:r>
            <w:r w:rsidRPr="0041299F">
              <w:rPr>
                <w:rFonts w:ascii="Times New Roman" w:eastAsia="等线" w:hAnsi="Times New Roman" w:cs="Times New Roman"/>
                <w:sz w:val="20"/>
                <w:szCs w:val="20"/>
              </w:rPr>
              <w:t xml:space="preserve"> </w:t>
            </w:r>
            <w:r w:rsidRPr="0041299F">
              <w:rPr>
                <w:rFonts w:ascii="Times New Roman" w:eastAsia="Yu Mincho" w:hAnsi="Times New Roman" w:cs="Times New Roman"/>
                <w:sz w:val="20"/>
                <w:szCs w:val="20"/>
                <w:lang w:eastAsia="ja-JP"/>
              </w:rPr>
              <w:t xml:space="preserve">the following smallest maximum </w:t>
            </w:r>
            <w:r w:rsidRPr="0041299F">
              <w:rPr>
                <w:rFonts w:ascii="Times New Roman" w:eastAsia="Batang" w:hAnsi="Times New Roman" w:cs="Times New Roman"/>
                <w:sz w:val="20"/>
                <w:szCs w:val="20"/>
              </w:rPr>
              <w:t xml:space="preserve">supported </w:t>
            </w:r>
            <w:r w:rsidRPr="0041299F">
              <w:rPr>
                <w:rFonts w:ascii="Times New Roman" w:eastAsia="Yu Mincho" w:hAnsi="Times New Roman" w:cs="Times New Roman"/>
                <w:sz w:val="20"/>
                <w:szCs w:val="20"/>
                <w:lang w:eastAsia="ja-JP"/>
              </w:rPr>
              <w:t xml:space="preserve">RF and BB </w:t>
            </w:r>
            <w:r w:rsidRPr="0041299F">
              <w:rPr>
                <w:rFonts w:ascii="Times New Roman" w:eastAsia="Batang" w:hAnsi="Times New Roman" w:cs="Times New Roman"/>
                <w:sz w:val="20"/>
                <w:szCs w:val="20"/>
              </w:rPr>
              <w:t>UE BW</w:t>
            </w:r>
            <w:r w:rsidRPr="0041299F">
              <w:rPr>
                <w:rFonts w:ascii="Times New Roman" w:eastAsia="Yu Mincho" w:hAnsi="Times New Roman" w:cs="Times New Roman"/>
                <w:sz w:val="20"/>
                <w:szCs w:val="20"/>
                <w:lang w:eastAsia="ja-JP"/>
              </w:rPr>
              <w:t xml:space="preserve"> without spectrum aggregation for </w:t>
            </w:r>
            <w:r w:rsidRPr="0041299F">
              <w:rPr>
                <w:rFonts w:ascii="Times New Roman" w:eastAsia="等线" w:hAnsi="Times New Roman" w:cs="Times New Roman"/>
                <w:sz w:val="20"/>
                <w:szCs w:val="20"/>
              </w:rPr>
              <w:t xml:space="preserve">at least one </w:t>
            </w:r>
            <w:r w:rsidRPr="0041299F">
              <w:rPr>
                <w:rFonts w:ascii="Times New Roman" w:eastAsia="Yu Mincho" w:hAnsi="Times New Roman" w:cs="Times New Roman"/>
                <w:sz w:val="20"/>
                <w:szCs w:val="20"/>
                <w:lang w:eastAsia="ja-JP"/>
              </w:rPr>
              <w:t>low-tier device type supported by 6GR framework</w:t>
            </w:r>
            <w:r w:rsidRPr="0041299F">
              <w:rPr>
                <w:rFonts w:ascii="Times New Roman" w:eastAsia="Batang" w:hAnsi="Times New Roman" w:cs="Times New Roman"/>
                <w:sz w:val="20"/>
                <w:szCs w:val="20"/>
              </w:rPr>
              <w:t xml:space="preserve"> </w:t>
            </w:r>
            <w:r w:rsidRPr="0041299F">
              <w:rPr>
                <w:rFonts w:ascii="Times New Roman" w:eastAsia="等线" w:hAnsi="Times New Roman" w:cs="Times New Roman"/>
                <w:sz w:val="20"/>
                <w:szCs w:val="20"/>
              </w:rPr>
              <w:t>from physical layer perspective, subject to further discussion and confirmation in RAN</w:t>
            </w:r>
          </w:p>
          <w:p w14:paraId="0E53316C" w14:textId="77777777" w:rsidR="00053466" w:rsidRPr="0041299F" w:rsidRDefault="007E32C5" w:rsidP="0041299F">
            <w:pPr>
              <w:numPr>
                <w:ilvl w:val="1"/>
                <w:numId w:val="33"/>
              </w:numPr>
              <w:adjustRightInd w:val="0"/>
              <w:snapToGrid w:val="0"/>
              <w:spacing w:after="120" w:line="240" w:lineRule="auto"/>
              <w:rPr>
                <w:rFonts w:ascii="Times New Roman" w:eastAsia="Batang" w:hAnsi="Times New Roman" w:cs="Times New Roman"/>
                <w:sz w:val="20"/>
                <w:szCs w:val="20"/>
              </w:rPr>
            </w:pPr>
            <w:r w:rsidRPr="0041299F">
              <w:rPr>
                <w:rFonts w:ascii="Times New Roman" w:eastAsia="Batang" w:hAnsi="Times New Roman" w:cs="Times New Roman"/>
                <w:sz w:val="20"/>
                <w:szCs w:val="20"/>
              </w:rPr>
              <w:t>Opt1: 3MHz</w:t>
            </w:r>
          </w:p>
          <w:p w14:paraId="289BAE97" w14:textId="77777777" w:rsidR="00053466" w:rsidRPr="0041299F" w:rsidRDefault="007E32C5" w:rsidP="0041299F">
            <w:pPr>
              <w:numPr>
                <w:ilvl w:val="1"/>
                <w:numId w:val="33"/>
              </w:numPr>
              <w:adjustRightInd w:val="0"/>
              <w:snapToGrid w:val="0"/>
              <w:spacing w:after="120" w:line="240" w:lineRule="auto"/>
              <w:rPr>
                <w:rFonts w:ascii="Times New Roman" w:eastAsia="Batang" w:hAnsi="Times New Roman" w:cs="Times New Roman"/>
                <w:sz w:val="20"/>
                <w:szCs w:val="20"/>
              </w:rPr>
            </w:pPr>
            <w:r w:rsidRPr="0041299F">
              <w:rPr>
                <w:rFonts w:ascii="Times New Roman" w:eastAsia="Batang" w:hAnsi="Times New Roman" w:cs="Times New Roman"/>
                <w:sz w:val="20"/>
                <w:szCs w:val="20"/>
              </w:rPr>
              <w:t>Opt2: 5MHz</w:t>
            </w:r>
          </w:p>
          <w:p w14:paraId="77858CBA" w14:textId="77777777" w:rsidR="00053466" w:rsidRPr="0041299F" w:rsidRDefault="007E32C5" w:rsidP="0041299F">
            <w:pPr>
              <w:numPr>
                <w:ilvl w:val="1"/>
                <w:numId w:val="33"/>
              </w:numPr>
              <w:adjustRightInd w:val="0"/>
              <w:snapToGrid w:val="0"/>
              <w:spacing w:after="120" w:line="240" w:lineRule="auto"/>
              <w:rPr>
                <w:rFonts w:ascii="Times New Roman" w:eastAsia="Batang" w:hAnsi="Times New Roman" w:cs="Times New Roman"/>
                <w:sz w:val="20"/>
                <w:szCs w:val="20"/>
              </w:rPr>
            </w:pPr>
            <w:r w:rsidRPr="0041299F">
              <w:rPr>
                <w:rFonts w:ascii="Times New Roman" w:eastAsia="Batang" w:hAnsi="Times New Roman" w:cs="Times New Roman"/>
                <w:sz w:val="20"/>
                <w:szCs w:val="20"/>
              </w:rPr>
              <w:t>Opt3: 10MHz</w:t>
            </w:r>
          </w:p>
          <w:p w14:paraId="5974AC69" w14:textId="77777777" w:rsidR="00053466" w:rsidRPr="0041299F" w:rsidRDefault="007E32C5" w:rsidP="0041299F">
            <w:pPr>
              <w:numPr>
                <w:ilvl w:val="1"/>
                <w:numId w:val="33"/>
              </w:numPr>
              <w:adjustRightInd w:val="0"/>
              <w:snapToGrid w:val="0"/>
              <w:spacing w:after="120" w:line="240" w:lineRule="auto"/>
              <w:rPr>
                <w:rFonts w:ascii="Times New Roman" w:eastAsia="Batang" w:hAnsi="Times New Roman" w:cs="Times New Roman"/>
                <w:sz w:val="20"/>
                <w:szCs w:val="20"/>
              </w:rPr>
            </w:pPr>
            <w:r w:rsidRPr="0041299F">
              <w:rPr>
                <w:rFonts w:ascii="Times New Roman" w:eastAsia="Batang" w:hAnsi="Times New Roman" w:cs="Times New Roman"/>
                <w:sz w:val="20"/>
                <w:szCs w:val="20"/>
              </w:rPr>
              <w:t>Opt4: 20MHz</w:t>
            </w:r>
          </w:p>
          <w:p w14:paraId="6C072743" w14:textId="77777777" w:rsidR="00053466" w:rsidRPr="0041299F" w:rsidRDefault="007E32C5" w:rsidP="0041299F">
            <w:pPr>
              <w:numPr>
                <w:ilvl w:val="1"/>
                <w:numId w:val="33"/>
              </w:numPr>
              <w:adjustRightInd w:val="0"/>
              <w:snapToGrid w:val="0"/>
              <w:spacing w:after="120" w:line="240" w:lineRule="auto"/>
              <w:rPr>
                <w:rFonts w:ascii="Times New Roman" w:eastAsia="Batang" w:hAnsi="Times New Roman" w:cs="Times New Roman"/>
                <w:sz w:val="20"/>
                <w:szCs w:val="20"/>
              </w:rPr>
            </w:pPr>
            <w:r w:rsidRPr="0041299F">
              <w:rPr>
                <w:rFonts w:ascii="Times New Roman" w:eastAsia="Batang" w:hAnsi="Times New Roman" w:cs="Times New Roman"/>
                <w:sz w:val="20"/>
                <w:szCs w:val="20"/>
              </w:rPr>
              <w:t>FFS: the UL bandwidth may be different to the DL bandwidth</w:t>
            </w:r>
          </w:p>
          <w:p w14:paraId="697A1D7D" w14:textId="77777777" w:rsidR="00053466" w:rsidRPr="0041299F" w:rsidRDefault="007E32C5" w:rsidP="0041299F">
            <w:pPr>
              <w:numPr>
                <w:ilvl w:val="1"/>
                <w:numId w:val="33"/>
              </w:numPr>
              <w:adjustRightInd w:val="0"/>
              <w:snapToGrid w:val="0"/>
              <w:spacing w:after="120" w:line="240" w:lineRule="auto"/>
              <w:rPr>
                <w:rFonts w:ascii="Times New Roman" w:eastAsia="Batang" w:hAnsi="Times New Roman" w:cs="Times New Roman"/>
                <w:sz w:val="20"/>
                <w:szCs w:val="20"/>
              </w:rPr>
            </w:pPr>
            <w:r w:rsidRPr="0041299F">
              <w:rPr>
                <w:rFonts w:ascii="Times New Roman" w:eastAsia="Batang" w:hAnsi="Times New Roman" w:cs="Times New Roman"/>
                <w:sz w:val="20"/>
                <w:szCs w:val="20"/>
              </w:rPr>
              <w:t xml:space="preserve">FFS: the </w:t>
            </w:r>
            <w:r w:rsidRPr="0041299F">
              <w:rPr>
                <w:rFonts w:ascii="Times New Roman" w:eastAsia="等线" w:hAnsi="Times New Roman" w:cs="Times New Roman"/>
                <w:sz w:val="20"/>
                <w:szCs w:val="20"/>
              </w:rPr>
              <w:t>bandwidth value</w:t>
            </w:r>
            <w:r w:rsidRPr="0041299F">
              <w:rPr>
                <w:rFonts w:ascii="Times New Roman" w:eastAsia="Batang" w:hAnsi="Times New Roman" w:cs="Times New Roman"/>
                <w:sz w:val="20"/>
                <w:szCs w:val="20"/>
              </w:rPr>
              <w:t xml:space="preserve"> may be different for different SCS, duplex modes, and bands.</w:t>
            </w:r>
          </w:p>
          <w:p w14:paraId="0CCA30D6" w14:textId="77777777" w:rsidR="00053466" w:rsidRPr="0041299F" w:rsidRDefault="007E32C5" w:rsidP="0041299F">
            <w:pPr>
              <w:numPr>
                <w:ilvl w:val="1"/>
                <w:numId w:val="33"/>
              </w:numPr>
              <w:adjustRightInd w:val="0"/>
              <w:snapToGrid w:val="0"/>
              <w:spacing w:after="120" w:line="240" w:lineRule="auto"/>
              <w:rPr>
                <w:rFonts w:ascii="Times New Roman" w:eastAsia="Times New Roman" w:hAnsi="Times New Roman" w:cs="Times New Roman"/>
                <w:color w:val="000000"/>
                <w:sz w:val="20"/>
                <w:szCs w:val="20"/>
              </w:rPr>
            </w:pPr>
            <w:r w:rsidRPr="0041299F">
              <w:rPr>
                <w:rFonts w:ascii="Times New Roman" w:eastAsia="Batang" w:hAnsi="Times New Roman" w:cs="Times New Roman"/>
                <w:sz w:val="20"/>
                <w:szCs w:val="20"/>
              </w:rPr>
              <w:t>FFS: whether RF and BB UE BW are same or different</w:t>
            </w:r>
          </w:p>
        </w:tc>
      </w:tr>
    </w:tbl>
    <w:p w14:paraId="3ED22202" w14:textId="77777777" w:rsidR="00053466" w:rsidRPr="0041299F" w:rsidRDefault="007E32C5" w:rsidP="0041299F">
      <w:pPr>
        <w:adjustRightInd w:val="0"/>
        <w:snapToGrid w:val="0"/>
        <w:spacing w:before="120" w:after="120"/>
        <w:rPr>
          <w:rFonts w:ascii="Times New Roman" w:hAnsi="Times New Roman" w:cs="Times New Roman"/>
          <w:color w:val="000000"/>
          <w:sz w:val="20"/>
          <w:szCs w:val="20"/>
        </w:rPr>
      </w:pPr>
      <w:r w:rsidRPr="0041299F">
        <w:rPr>
          <w:rFonts w:ascii="Times New Roman" w:hAnsi="Times New Roman" w:cs="Times New Roman"/>
          <w:color w:val="000000"/>
          <w:sz w:val="20"/>
          <w:szCs w:val="20"/>
        </w:rPr>
        <w:t xml:space="preserve">Regarding the </w:t>
      </w:r>
      <w:r w:rsidRPr="0041299F">
        <w:rPr>
          <w:rFonts w:ascii="Times New Roman" w:eastAsia="Yu Mincho" w:hAnsi="Times New Roman" w:cs="Times New Roman"/>
          <w:sz w:val="20"/>
          <w:szCs w:val="20"/>
          <w:lang w:eastAsia="ja-JP"/>
        </w:rPr>
        <w:t xml:space="preserve">smallest maximum bandwidth, </w:t>
      </w:r>
      <w:r w:rsidRPr="0041299F">
        <w:rPr>
          <w:rFonts w:ascii="Times New Roman" w:hAnsi="Times New Roman" w:cs="Times New Roman"/>
          <w:color w:val="000000"/>
          <w:sz w:val="20"/>
          <w:szCs w:val="20"/>
        </w:rPr>
        <w:t>reduction of the bandwidth from 20MHz to 5MHz achieves more than 10% complexity reduction according to the evaluation in TR 38.865. For scalable UE targeting low‑tier use cases, adopting a smallest maximum bandwidth below 20MHz is beneficial to extend more use cases and reduce cost/complexity. Therefore, option 4 with 20MHz should be precluded as the smallest maximum UE bandwidth.</w:t>
      </w:r>
    </w:p>
    <w:p w14:paraId="1E6F8523" w14:textId="77777777" w:rsidR="00053466" w:rsidRPr="0041299F" w:rsidRDefault="007E32C5" w:rsidP="0041299F">
      <w:pPr>
        <w:adjustRightInd w:val="0"/>
        <w:snapToGrid w:val="0"/>
        <w:spacing w:before="120" w:after="120"/>
        <w:rPr>
          <w:rFonts w:ascii="Times New Roman" w:hAnsi="Times New Roman" w:cs="Times New Roman"/>
          <w:color w:val="000000"/>
          <w:sz w:val="20"/>
          <w:szCs w:val="20"/>
        </w:rPr>
      </w:pPr>
      <w:r w:rsidRPr="0041299F">
        <w:rPr>
          <w:rFonts w:ascii="Times New Roman" w:hAnsi="Times New Roman" w:cs="Times New Roman"/>
          <w:color w:val="000000"/>
          <w:sz w:val="20"/>
          <w:szCs w:val="20"/>
        </w:rPr>
        <w:t>For 5MHz and 10MHz bandwidth, the detailed comparison is listed in the following table.</w:t>
      </w:r>
    </w:p>
    <w:p w14:paraId="37536476" w14:textId="77777777" w:rsidR="00053466" w:rsidRPr="0041299F" w:rsidRDefault="007E32C5" w:rsidP="0041299F">
      <w:pPr>
        <w:adjustRightInd w:val="0"/>
        <w:snapToGrid w:val="0"/>
        <w:spacing w:before="120" w:after="120"/>
        <w:jc w:val="center"/>
        <w:rPr>
          <w:rFonts w:ascii="Times New Roman" w:hAnsi="Times New Roman" w:cs="Times New Roman"/>
          <w:color w:val="000000"/>
          <w:sz w:val="20"/>
          <w:szCs w:val="20"/>
        </w:rPr>
      </w:pPr>
      <w:r w:rsidRPr="0041299F">
        <w:rPr>
          <w:rFonts w:ascii="Times New Roman" w:hAnsi="Times New Roman" w:cs="Times New Roman"/>
          <w:color w:val="000000"/>
          <w:sz w:val="20"/>
          <w:szCs w:val="20"/>
        </w:rPr>
        <w:t>Table 1. Comparison between 5MHz and 10MHz assuming SCS=15KHz</w:t>
      </w:r>
    </w:p>
    <w:tbl>
      <w:tblPr>
        <w:tblStyle w:val="affff"/>
        <w:tblW w:w="0" w:type="auto"/>
        <w:tblInd w:w="271" w:type="dxa"/>
        <w:tblLook w:val="04A0" w:firstRow="1" w:lastRow="0" w:firstColumn="1" w:lastColumn="0" w:noHBand="0" w:noVBand="1"/>
      </w:tblPr>
      <w:tblGrid>
        <w:gridCol w:w="2123"/>
        <w:gridCol w:w="3877"/>
        <w:gridCol w:w="3312"/>
      </w:tblGrid>
      <w:tr w:rsidR="00053466" w:rsidRPr="001B7649" w14:paraId="60EC6889" w14:textId="77777777">
        <w:tc>
          <w:tcPr>
            <w:tcW w:w="2123" w:type="dxa"/>
          </w:tcPr>
          <w:p w14:paraId="1541C70E" w14:textId="77777777" w:rsidR="00053466" w:rsidRPr="0041299F" w:rsidRDefault="00053466" w:rsidP="0041299F">
            <w:pPr>
              <w:adjustRightInd w:val="0"/>
              <w:snapToGrid w:val="0"/>
              <w:spacing w:after="120" w:line="240" w:lineRule="auto"/>
              <w:rPr>
                <w:rFonts w:ascii="Times New Roman" w:hAnsi="Times New Roman" w:cs="Times New Roman"/>
                <w:color w:val="000000"/>
                <w:sz w:val="20"/>
                <w:szCs w:val="20"/>
              </w:rPr>
            </w:pPr>
          </w:p>
        </w:tc>
        <w:tc>
          <w:tcPr>
            <w:tcW w:w="3877" w:type="dxa"/>
          </w:tcPr>
          <w:p w14:paraId="177E22CE" w14:textId="77777777" w:rsidR="00053466" w:rsidRPr="0041299F" w:rsidRDefault="007E32C5" w:rsidP="0041299F">
            <w:pPr>
              <w:adjustRightInd w:val="0"/>
              <w:snapToGrid w:val="0"/>
              <w:spacing w:after="120" w:line="240" w:lineRule="auto"/>
              <w:rPr>
                <w:rFonts w:ascii="Times New Roman" w:hAnsi="Times New Roman" w:cs="Times New Roman"/>
                <w:color w:val="000000"/>
                <w:sz w:val="20"/>
                <w:szCs w:val="20"/>
              </w:rPr>
            </w:pPr>
            <w:r w:rsidRPr="0041299F">
              <w:rPr>
                <w:rFonts w:ascii="Times New Roman" w:hAnsi="Times New Roman" w:cs="Times New Roman"/>
                <w:color w:val="000000"/>
                <w:sz w:val="20"/>
                <w:szCs w:val="20"/>
              </w:rPr>
              <w:t>Option 2: 5MHz</w:t>
            </w:r>
          </w:p>
        </w:tc>
        <w:tc>
          <w:tcPr>
            <w:tcW w:w="3312" w:type="dxa"/>
          </w:tcPr>
          <w:p w14:paraId="5D09ED96" w14:textId="77777777" w:rsidR="00053466" w:rsidRPr="0041299F" w:rsidRDefault="007E32C5" w:rsidP="0041299F">
            <w:pPr>
              <w:adjustRightInd w:val="0"/>
              <w:snapToGrid w:val="0"/>
              <w:spacing w:after="120" w:line="240" w:lineRule="auto"/>
              <w:rPr>
                <w:rFonts w:ascii="Times New Roman" w:hAnsi="Times New Roman" w:cs="Times New Roman"/>
                <w:color w:val="000000"/>
                <w:sz w:val="20"/>
                <w:szCs w:val="20"/>
              </w:rPr>
            </w:pPr>
            <w:r w:rsidRPr="0041299F">
              <w:rPr>
                <w:rFonts w:ascii="Times New Roman" w:hAnsi="Times New Roman" w:cs="Times New Roman"/>
                <w:color w:val="000000"/>
                <w:sz w:val="20"/>
                <w:szCs w:val="20"/>
              </w:rPr>
              <w:t>Option 3: 10MHz</w:t>
            </w:r>
          </w:p>
        </w:tc>
      </w:tr>
      <w:tr w:rsidR="00053466" w:rsidRPr="001B7649" w14:paraId="1C3EBF51" w14:textId="77777777">
        <w:tc>
          <w:tcPr>
            <w:tcW w:w="2123" w:type="dxa"/>
          </w:tcPr>
          <w:p w14:paraId="68732FD3" w14:textId="77777777" w:rsidR="00053466" w:rsidRPr="0041299F" w:rsidRDefault="007E32C5" w:rsidP="0041299F">
            <w:pPr>
              <w:adjustRightInd w:val="0"/>
              <w:snapToGrid w:val="0"/>
              <w:spacing w:after="120" w:line="240" w:lineRule="auto"/>
              <w:rPr>
                <w:rFonts w:ascii="Times New Roman" w:hAnsi="Times New Roman" w:cs="Times New Roman"/>
                <w:color w:val="000000"/>
                <w:sz w:val="20"/>
                <w:szCs w:val="20"/>
              </w:rPr>
            </w:pPr>
            <w:r w:rsidRPr="0041299F">
              <w:rPr>
                <w:rFonts w:ascii="Times New Roman" w:hAnsi="Times New Roman" w:cs="Times New Roman"/>
                <w:color w:val="000000"/>
                <w:sz w:val="20"/>
                <w:szCs w:val="20"/>
              </w:rPr>
              <w:t>Common signal design</w:t>
            </w:r>
          </w:p>
        </w:tc>
        <w:tc>
          <w:tcPr>
            <w:tcW w:w="3877" w:type="dxa"/>
          </w:tcPr>
          <w:p w14:paraId="25FEAC9D" w14:textId="77777777" w:rsidR="00053466" w:rsidRPr="0041299F" w:rsidRDefault="007E32C5" w:rsidP="0041299F">
            <w:pPr>
              <w:adjustRightInd w:val="0"/>
              <w:snapToGrid w:val="0"/>
              <w:spacing w:after="120" w:line="240" w:lineRule="auto"/>
              <w:rPr>
                <w:rFonts w:ascii="Times New Roman" w:hAnsi="Times New Roman" w:cs="Times New Roman"/>
                <w:color w:val="000000"/>
                <w:sz w:val="20"/>
                <w:szCs w:val="20"/>
              </w:rPr>
            </w:pPr>
            <w:r w:rsidRPr="0041299F">
              <w:rPr>
                <w:rFonts w:ascii="Times New Roman" w:hAnsi="Times New Roman" w:cs="Times New Roman"/>
                <w:color w:val="000000"/>
                <w:sz w:val="20"/>
                <w:szCs w:val="20"/>
              </w:rPr>
              <w:t>SSB: Reused or enhanced</w:t>
            </w:r>
          </w:p>
          <w:p w14:paraId="3630B949" w14:textId="77777777" w:rsidR="00053466" w:rsidRPr="0041299F" w:rsidRDefault="007E32C5" w:rsidP="0041299F">
            <w:pPr>
              <w:adjustRightInd w:val="0"/>
              <w:snapToGrid w:val="0"/>
              <w:spacing w:after="120" w:line="240" w:lineRule="auto"/>
              <w:rPr>
                <w:rFonts w:ascii="Times New Roman" w:hAnsi="Times New Roman" w:cs="Times New Roman"/>
                <w:color w:val="000000"/>
                <w:sz w:val="20"/>
                <w:szCs w:val="20"/>
              </w:rPr>
            </w:pPr>
            <w:r w:rsidRPr="0041299F">
              <w:rPr>
                <w:rFonts w:ascii="Times New Roman" w:hAnsi="Times New Roman" w:cs="Times New Roman"/>
                <w:color w:val="000000"/>
                <w:sz w:val="20"/>
                <w:szCs w:val="20"/>
              </w:rPr>
              <w:t>SIB1 PDCCH: adapted to 5MHz</w:t>
            </w:r>
          </w:p>
          <w:p w14:paraId="0640EC7B" w14:textId="77777777" w:rsidR="00053466" w:rsidRPr="0041299F" w:rsidRDefault="007E32C5" w:rsidP="0041299F">
            <w:pPr>
              <w:adjustRightInd w:val="0"/>
              <w:snapToGrid w:val="0"/>
              <w:spacing w:after="120" w:line="240" w:lineRule="auto"/>
              <w:rPr>
                <w:rFonts w:ascii="Times New Roman" w:hAnsi="Times New Roman" w:cs="Times New Roman"/>
                <w:color w:val="000000"/>
                <w:sz w:val="20"/>
                <w:szCs w:val="20"/>
              </w:rPr>
            </w:pPr>
            <w:r w:rsidRPr="0041299F">
              <w:rPr>
                <w:rFonts w:ascii="Times New Roman" w:hAnsi="Times New Roman" w:cs="Times New Roman"/>
                <w:color w:val="000000"/>
                <w:sz w:val="20"/>
                <w:szCs w:val="20"/>
              </w:rPr>
              <w:lastRenderedPageBreak/>
              <w:t>SIB1 PDSCH: adapted to 5MHz</w:t>
            </w:r>
          </w:p>
          <w:p w14:paraId="03BCDEB0" w14:textId="77777777" w:rsidR="00053466" w:rsidRPr="0041299F" w:rsidRDefault="007E32C5" w:rsidP="0041299F">
            <w:pPr>
              <w:adjustRightInd w:val="0"/>
              <w:snapToGrid w:val="0"/>
              <w:spacing w:after="120" w:line="240" w:lineRule="auto"/>
              <w:rPr>
                <w:rFonts w:ascii="Times New Roman" w:hAnsi="Times New Roman" w:cs="Times New Roman"/>
                <w:color w:val="000000"/>
                <w:sz w:val="20"/>
                <w:szCs w:val="20"/>
              </w:rPr>
            </w:pPr>
            <w:r w:rsidRPr="0041299F">
              <w:rPr>
                <w:rFonts w:ascii="Times New Roman" w:hAnsi="Times New Roman" w:cs="Times New Roman"/>
                <w:color w:val="000000"/>
                <w:sz w:val="20"/>
                <w:szCs w:val="20"/>
              </w:rPr>
              <w:t>Msg1: Reused or enhanced</w:t>
            </w:r>
          </w:p>
          <w:p w14:paraId="7FB7BBA8" w14:textId="77777777" w:rsidR="00053466" w:rsidRPr="0041299F" w:rsidRDefault="007E32C5" w:rsidP="0041299F">
            <w:pPr>
              <w:adjustRightInd w:val="0"/>
              <w:snapToGrid w:val="0"/>
              <w:spacing w:after="120" w:line="240" w:lineRule="auto"/>
              <w:rPr>
                <w:rFonts w:ascii="Times New Roman" w:hAnsi="Times New Roman" w:cs="Times New Roman"/>
                <w:color w:val="000000"/>
                <w:sz w:val="20"/>
                <w:szCs w:val="20"/>
              </w:rPr>
            </w:pPr>
            <w:r w:rsidRPr="0041299F">
              <w:rPr>
                <w:rFonts w:ascii="Times New Roman" w:hAnsi="Times New Roman" w:cs="Times New Roman"/>
                <w:color w:val="000000"/>
                <w:sz w:val="20"/>
                <w:szCs w:val="20"/>
              </w:rPr>
              <w:t>Msg2: Adapted to 5MHz</w:t>
            </w:r>
          </w:p>
          <w:p w14:paraId="46A7254D" w14:textId="77777777" w:rsidR="00053466" w:rsidRPr="0041299F" w:rsidRDefault="007E32C5" w:rsidP="0041299F">
            <w:pPr>
              <w:adjustRightInd w:val="0"/>
              <w:snapToGrid w:val="0"/>
              <w:spacing w:after="120" w:line="240" w:lineRule="auto"/>
              <w:rPr>
                <w:rFonts w:ascii="Times New Roman" w:hAnsi="Times New Roman" w:cs="Times New Roman"/>
                <w:color w:val="000000"/>
                <w:sz w:val="20"/>
                <w:szCs w:val="20"/>
              </w:rPr>
            </w:pPr>
            <w:r w:rsidRPr="0041299F">
              <w:rPr>
                <w:rFonts w:ascii="Times New Roman" w:hAnsi="Times New Roman" w:cs="Times New Roman"/>
                <w:color w:val="000000"/>
                <w:sz w:val="20"/>
                <w:szCs w:val="20"/>
              </w:rPr>
              <w:t>Msg3: Reused or enhanced</w:t>
            </w:r>
          </w:p>
          <w:p w14:paraId="154ECBD3" w14:textId="77777777" w:rsidR="00053466" w:rsidRPr="0041299F" w:rsidRDefault="007E32C5" w:rsidP="0041299F">
            <w:pPr>
              <w:adjustRightInd w:val="0"/>
              <w:snapToGrid w:val="0"/>
              <w:spacing w:after="120" w:line="240" w:lineRule="auto"/>
              <w:rPr>
                <w:rFonts w:ascii="Times New Roman" w:hAnsi="Times New Roman" w:cs="Times New Roman"/>
                <w:color w:val="000000"/>
                <w:sz w:val="20"/>
                <w:szCs w:val="20"/>
              </w:rPr>
            </w:pPr>
            <w:r w:rsidRPr="0041299F">
              <w:rPr>
                <w:rFonts w:ascii="Times New Roman" w:hAnsi="Times New Roman" w:cs="Times New Roman"/>
                <w:color w:val="000000"/>
                <w:sz w:val="20"/>
                <w:szCs w:val="20"/>
              </w:rPr>
              <w:t>Msg4: Adapted to 5MHz</w:t>
            </w:r>
          </w:p>
        </w:tc>
        <w:tc>
          <w:tcPr>
            <w:tcW w:w="3312" w:type="dxa"/>
          </w:tcPr>
          <w:p w14:paraId="0AEE10C2" w14:textId="77777777" w:rsidR="00053466" w:rsidRPr="0041299F" w:rsidRDefault="007E32C5" w:rsidP="0041299F">
            <w:pPr>
              <w:adjustRightInd w:val="0"/>
              <w:snapToGrid w:val="0"/>
              <w:spacing w:after="120" w:line="240" w:lineRule="auto"/>
              <w:rPr>
                <w:rFonts w:ascii="Times New Roman" w:hAnsi="Times New Roman" w:cs="Times New Roman"/>
                <w:color w:val="000000"/>
                <w:sz w:val="20"/>
                <w:szCs w:val="20"/>
              </w:rPr>
            </w:pPr>
            <w:r w:rsidRPr="0041299F">
              <w:rPr>
                <w:rFonts w:ascii="Times New Roman" w:hAnsi="Times New Roman" w:cs="Times New Roman"/>
                <w:color w:val="000000"/>
                <w:sz w:val="20"/>
                <w:szCs w:val="20"/>
              </w:rPr>
              <w:lastRenderedPageBreak/>
              <w:t>SSB: Reused or enhanced</w:t>
            </w:r>
          </w:p>
          <w:p w14:paraId="6A05914E" w14:textId="77777777" w:rsidR="00053466" w:rsidRPr="0041299F" w:rsidRDefault="007E32C5" w:rsidP="0041299F">
            <w:pPr>
              <w:adjustRightInd w:val="0"/>
              <w:snapToGrid w:val="0"/>
              <w:spacing w:after="120" w:line="240" w:lineRule="auto"/>
              <w:rPr>
                <w:rFonts w:ascii="Times New Roman" w:hAnsi="Times New Roman" w:cs="Times New Roman"/>
                <w:color w:val="000000"/>
                <w:sz w:val="20"/>
                <w:szCs w:val="20"/>
              </w:rPr>
            </w:pPr>
            <w:r w:rsidRPr="0041299F">
              <w:rPr>
                <w:rFonts w:ascii="Times New Roman" w:hAnsi="Times New Roman" w:cs="Times New Roman"/>
                <w:color w:val="000000"/>
                <w:sz w:val="20"/>
                <w:szCs w:val="20"/>
              </w:rPr>
              <w:t>SIB1 PDCCH: adapted to 10MHz</w:t>
            </w:r>
          </w:p>
          <w:p w14:paraId="72A44B54" w14:textId="77777777" w:rsidR="00053466" w:rsidRPr="0041299F" w:rsidRDefault="007E32C5" w:rsidP="0041299F">
            <w:pPr>
              <w:adjustRightInd w:val="0"/>
              <w:snapToGrid w:val="0"/>
              <w:spacing w:after="120" w:line="240" w:lineRule="auto"/>
              <w:rPr>
                <w:rFonts w:ascii="Times New Roman" w:hAnsi="Times New Roman" w:cs="Times New Roman"/>
                <w:color w:val="000000"/>
                <w:sz w:val="20"/>
                <w:szCs w:val="20"/>
              </w:rPr>
            </w:pPr>
            <w:r w:rsidRPr="0041299F">
              <w:rPr>
                <w:rFonts w:ascii="Times New Roman" w:hAnsi="Times New Roman" w:cs="Times New Roman"/>
                <w:color w:val="000000"/>
                <w:sz w:val="20"/>
                <w:szCs w:val="20"/>
              </w:rPr>
              <w:lastRenderedPageBreak/>
              <w:t>SIB1 PDSCH: adapted to 10MHz</w:t>
            </w:r>
          </w:p>
          <w:p w14:paraId="23EAC83C" w14:textId="77777777" w:rsidR="00053466" w:rsidRPr="0041299F" w:rsidRDefault="007E32C5" w:rsidP="0041299F">
            <w:pPr>
              <w:adjustRightInd w:val="0"/>
              <w:snapToGrid w:val="0"/>
              <w:spacing w:after="120" w:line="240" w:lineRule="auto"/>
              <w:rPr>
                <w:rFonts w:ascii="Times New Roman" w:hAnsi="Times New Roman" w:cs="Times New Roman"/>
                <w:color w:val="000000"/>
                <w:sz w:val="20"/>
                <w:szCs w:val="20"/>
              </w:rPr>
            </w:pPr>
            <w:r w:rsidRPr="0041299F">
              <w:rPr>
                <w:rFonts w:ascii="Times New Roman" w:hAnsi="Times New Roman" w:cs="Times New Roman"/>
                <w:color w:val="000000"/>
                <w:sz w:val="20"/>
                <w:szCs w:val="20"/>
              </w:rPr>
              <w:t>Msg1: Reused or enhanced</w:t>
            </w:r>
          </w:p>
          <w:p w14:paraId="01105CE0" w14:textId="77777777" w:rsidR="00053466" w:rsidRPr="0041299F" w:rsidRDefault="007E32C5" w:rsidP="0041299F">
            <w:pPr>
              <w:adjustRightInd w:val="0"/>
              <w:snapToGrid w:val="0"/>
              <w:spacing w:after="120" w:line="240" w:lineRule="auto"/>
              <w:rPr>
                <w:rFonts w:ascii="Times New Roman" w:hAnsi="Times New Roman" w:cs="Times New Roman"/>
                <w:color w:val="000000"/>
                <w:sz w:val="20"/>
                <w:szCs w:val="20"/>
              </w:rPr>
            </w:pPr>
            <w:r w:rsidRPr="0041299F">
              <w:rPr>
                <w:rFonts w:ascii="Times New Roman" w:hAnsi="Times New Roman" w:cs="Times New Roman"/>
                <w:color w:val="000000"/>
                <w:sz w:val="20"/>
                <w:szCs w:val="20"/>
              </w:rPr>
              <w:t>Msg2: Adapted to 10MHz</w:t>
            </w:r>
          </w:p>
          <w:p w14:paraId="6BC79DE4" w14:textId="77777777" w:rsidR="00053466" w:rsidRPr="0041299F" w:rsidRDefault="007E32C5" w:rsidP="0041299F">
            <w:pPr>
              <w:adjustRightInd w:val="0"/>
              <w:snapToGrid w:val="0"/>
              <w:spacing w:after="120" w:line="240" w:lineRule="auto"/>
              <w:rPr>
                <w:rFonts w:ascii="Times New Roman" w:hAnsi="Times New Roman" w:cs="Times New Roman"/>
                <w:color w:val="000000"/>
                <w:sz w:val="20"/>
                <w:szCs w:val="20"/>
              </w:rPr>
            </w:pPr>
            <w:r w:rsidRPr="0041299F">
              <w:rPr>
                <w:rFonts w:ascii="Times New Roman" w:hAnsi="Times New Roman" w:cs="Times New Roman"/>
                <w:color w:val="000000"/>
                <w:sz w:val="20"/>
                <w:szCs w:val="20"/>
              </w:rPr>
              <w:t>Msg3: Reused or enhanced</w:t>
            </w:r>
          </w:p>
          <w:p w14:paraId="64012D96" w14:textId="77777777" w:rsidR="00053466" w:rsidRPr="0041299F" w:rsidRDefault="007E32C5" w:rsidP="0041299F">
            <w:pPr>
              <w:adjustRightInd w:val="0"/>
              <w:snapToGrid w:val="0"/>
              <w:spacing w:after="120" w:line="240" w:lineRule="auto"/>
              <w:rPr>
                <w:rFonts w:ascii="Times New Roman" w:hAnsi="Times New Roman" w:cs="Times New Roman"/>
                <w:color w:val="000000"/>
                <w:sz w:val="20"/>
                <w:szCs w:val="20"/>
              </w:rPr>
            </w:pPr>
            <w:r w:rsidRPr="0041299F">
              <w:rPr>
                <w:rFonts w:ascii="Times New Roman" w:hAnsi="Times New Roman" w:cs="Times New Roman"/>
                <w:color w:val="000000"/>
                <w:sz w:val="20"/>
                <w:szCs w:val="20"/>
              </w:rPr>
              <w:t>Msg4: Adapted to 10MHz</w:t>
            </w:r>
          </w:p>
        </w:tc>
      </w:tr>
      <w:tr w:rsidR="00053466" w:rsidRPr="001B7649" w14:paraId="07642AC5" w14:textId="77777777">
        <w:tc>
          <w:tcPr>
            <w:tcW w:w="2123" w:type="dxa"/>
          </w:tcPr>
          <w:p w14:paraId="2E3E4884" w14:textId="77777777" w:rsidR="00053466" w:rsidRPr="0041299F" w:rsidRDefault="007E32C5" w:rsidP="0041299F">
            <w:pPr>
              <w:adjustRightInd w:val="0"/>
              <w:snapToGrid w:val="0"/>
              <w:spacing w:after="120" w:line="240" w:lineRule="auto"/>
              <w:rPr>
                <w:rFonts w:ascii="Times New Roman" w:hAnsi="Times New Roman" w:cs="Times New Roman"/>
                <w:color w:val="000000"/>
                <w:sz w:val="20"/>
                <w:szCs w:val="20"/>
              </w:rPr>
            </w:pPr>
            <w:r w:rsidRPr="0041299F">
              <w:rPr>
                <w:rFonts w:ascii="Times New Roman" w:hAnsi="Times New Roman" w:cs="Times New Roman"/>
                <w:color w:val="000000"/>
                <w:sz w:val="20"/>
                <w:szCs w:val="20"/>
              </w:rPr>
              <w:lastRenderedPageBreak/>
              <w:t>Use case</w:t>
            </w:r>
          </w:p>
        </w:tc>
        <w:tc>
          <w:tcPr>
            <w:tcW w:w="3877" w:type="dxa"/>
          </w:tcPr>
          <w:p w14:paraId="2670AB60" w14:textId="77777777" w:rsidR="00053466" w:rsidRPr="0041299F" w:rsidRDefault="007E32C5" w:rsidP="0041299F">
            <w:pPr>
              <w:adjustRightInd w:val="0"/>
              <w:snapToGrid w:val="0"/>
              <w:spacing w:after="120" w:line="240" w:lineRule="auto"/>
              <w:rPr>
                <w:rFonts w:ascii="Times New Roman" w:hAnsi="Times New Roman" w:cs="Times New Roman"/>
                <w:color w:val="000000"/>
                <w:sz w:val="20"/>
                <w:szCs w:val="20"/>
              </w:rPr>
            </w:pPr>
            <w:r w:rsidRPr="0041299F">
              <w:rPr>
                <w:rFonts w:ascii="Times New Roman" w:hAnsi="Times New Roman" w:cs="Times New Roman"/>
                <w:color w:val="000000"/>
                <w:sz w:val="20"/>
                <w:szCs w:val="20"/>
              </w:rPr>
              <w:t>5MHz with QPSK modulation can achieve around 4Mbps data rate, which can cover the following use cases, e.g.,</w:t>
            </w:r>
          </w:p>
          <w:p w14:paraId="4B6B36ED" w14:textId="77777777" w:rsidR="00053466" w:rsidRPr="0041299F" w:rsidRDefault="007E32C5" w:rsidP="0041299F">
            <w:pPr>
              <w:pStyle w:val="affff7"/>
              <w:numPr>
                <w:ilvl w:val="0"/>
                <w:numId w:val="34"/>
              </w:numPr>
              <w:adjustRightInd w:val="0"/>
              <w:snapToGrid w:val="0"/>
              <w:spacing w:after="120" w:line="240" w:lineRule="auto"/>
              <w:rPr>
                <w:rFonts w:ascii="Times New Roman" w:hAnsi="Times New Roman" w:cs="Times New Roman"/>
                <w:color w:val="000000"/>
                <w:sz w:val="20"/>
                <w:szCs w:val="20"/>
              </w:rPr>
            </w:pPr>
            <w:r w:rsidRPr="0041299F">
              <w:rPr>
                <w:rFonts w:ascii="Times New Roman" w:hAnsi="Times New Roman" w:cs="Times New Roman"/>
                <w:color w:val="000000"/>
                <w:sz w:val="20"/>
                <w:szCs w:val="20"/>
              </w:rPr>
              <w:t>industrial wireless sensors: the reference bit rate is less than 2 Mbps</w:t>
            </w:r>
          </w:p>
          <w:p w14:paraId="6B26ECA6" w14:textId="77777777" w:rsidR="00053466" w:rsidRPr="0041299F" w:rsidRDefault="007E32C5" w:rsidP="0041299F">
            <w:pPr>
              <w:pStyle w:val="affff7"/>
              <w:numPr>
                <w:ilvl w:val="0"/>
                <w:numId w:val="34"/>
              </w:numPr>
              <w:adjustRightInd w:val="0"/>
              <w:snapToGrid w:val="0"/>
              <w:spacing w:after="120" w:line="240" w:lineRule="auto"/>
              <w:rPr>
                <w:rFonts w:ascii="Times New Roman" w:hAnsi="Times New Roman" w:cs="Times New Roman"/>
                <w:color w:val="000000"/>
                <w:sz w:val="20"/>
                <w:szCs w:val="20"/>
              </w:rPr>
            </w:pPr>
            <w:r w:rsidRPr="0041299F">
              <w:rPr>
                <w:rFonts w:ascii="Times New Roman" w:hAnsi="Times New Roman" w:cs="Times New Roman"/>
                <w:color w:val="000000"/>
                <w:sz w:val="20"/>
                <w:szCs w:val="20"/>
              </w:rPr>
              <w:t>Video Surveillance: reference economic video bitrate would be 2-4 Mbps</w:t>
            </w:r>
          </w:p>
        </w:tc>
        <w:tc>
          <w:tcPr>
            <w:tcW w:w="3312" w:type="dxa"/>
          </w:tcPr>
          <w:p w14:paraId="4F51923E" w14:textId="77777777" w:rsidR="00053466" w:rsidRPr="0041299F" w:rsidRDefault="007E32C5" w:rsidP="0041299F">
            <w:pPr>
              <w:adjustRightInd w:val="0"/>
              <w:snapToGrid w:val="0"/>
              <w:spacing w:after="120" w:line="240" w:lineRule="auto"/>
              <w:rPr>
                <w:rFonts w:ascii="Times New Roman" w:hAnsi="Times New Roman" w:cs="Times New Roman"/>
                <w:color w:val="000000"/>
                <w:sz w:val="20"/>
                <w:szCs w:val="20"/>
              </w:rPr>
            </w:pPr>
            <w:r w:rsidRPr="0041299F">
              <w:rPr>
                <w:rFonts w:ascii="Times New Roman" w:hAnsi="Times New Roman" w:cs="Times New Roman"/>
                <w:color w:val="000000"/>
                <w:sz w:val="20"/>
                <w:szCs w:val="20"/>
              </w:rPr>
              <w:t>10MHz with QPSK modulation can achieve around 8Mbps data rate, which exceeds the peak data rate for some sensors or economic video.</w:t>
            </w:r>
          </w:p>
        </w:tc>
      </w:tr>
      <w:tr w:rsidR="00053466" w:rsidRPr="001B7649" w14:paraId="6BBD31E9" w14:textId="77777777">
        <w:tc>
          <w:tcPr>
            <w:tcW w:w="2123" w:type="dxa"/>
          </w:tcPr>
          <w:p w14:paraId="28C97DAB" w14:textId="77777777" w:rsidR="00053466" w:rsidRPr="0041299F" w:rsidRDefault="007E32C5" w:rsidP="0041299F">
            <w:pPr>
              <w:adjustRightInd w:val="0"/>
              <w:snapToGrid w:val="0"/>
              <w:spacing w:after="120" w:line="240" w:lineRule="auto"/>
              <w:rPr>
                <w:rFonts w:ascii="Times New Roman" w:hAnsi="Times New Roman" w:cs="Times New Roman"/>
                <w:color w:val="000000"/>
                <w:sz w:val="20"/>
                <w:szCs w:val="20"/>
              </w:rPr>
            </w:pPr>
            <w:r w:rsidRPr="0041299F">
              <w:rPr>
                <w:rFonts w:ascii="Times New Roman" w:hAnsi="Times New Roman" w:cs="Times New Roman"/>
                <w:color w:val="000000"/>
                <w:sz w:val="20"/>
                <w:szCs w:val="20"/>
              </w:rPr>
              <w:t>Cost/complexity reduction</w:t>
            </w:r>
          </w:p>
        </w:tc>
        <w:tc>
          <w:tcPr>
            <w:tcW w:w="3877" w:type="dxa"/>
          </w:tcPr>
          <w:p w14:paraId="54E6C224" w14:textId="77777777" w:rsidR="00053466" w:rsidRPr="0041299F" w:rsidRDefault="007E32C5" w:rsidP="0041299F">
            <w:pPr>
              <w:adjustRightInd w:val="0"/>
              <w:snapToGrid w:val="0"/>
              <w:spacing w:after="120" w:line="240" w:lineRule="auto"/>
              <w:rPr>
                <w:rFonts w:ascii="Times New Roman" w:hAnsi="Times New Roman" w:cs="Times New Roman"/>
                <w:color w:val="000000"/>
                <w:sz w:val="20"/>
                <w:szCs w:val="20"/>
              </w:rPr>
            </w:pPr>
            <w:r w:rsidRPr="0041299F">
              <w:rPr>
                <w:rFonts w:ascii="Times New Roman" w:hAnsi="Times New Roman" w:cs="Times New Roman"/>
                <w:color w:val="000000"/>
                <w:sz w:val="20"/>
                <w:szCs w:val="20"/>
              </w:rPr>
              <w:t>Compared with 20MHz, more than 10% reduction</w:t>
            </w:r>
          </w:p>
        </w:tc>
        <w:tc>
          <w:tcPr>
            <w:tcW w:w="3312" w:type="dxa"/>
          </w:tcPr>
          <w:p w14:paraId="33B2C1AF" w14:textId="77777777" w:rsidR="00053466" w:rsidRPr="0041299F" w:rsidRDefault="007E32C5" w:rsidP="0041299F">
            <w:pPr>
              <w:adjustRightInd w:val="0"/>
              <w:snapToGrid w:val="0"/>
              <w:spacing w:after="120" w:line="240" w:lineRule="auto"/>
              <w:rPr>
                <w:rFonts w:ascii="Times New Roman" w:hAnsi="Times New Roman" w:cs="Times New Roman"/>
                <w:color w:val="000000"/>
                <w:sz w:val="20"/>
                <w:szCs w:val="20"/>
              </w:rPr>
            </w:pPr>
            <w:r w:rsidRPr="0041299F">
              <w:rPr>
                <w:rFonts w:ascii="Times New Roman" w:hAnsi="Times New Roman" w:cs="Times New Roman"/>
                <w:color w:val="000000"/>
                <w:sz w:val="20"/>
                <w:szCs w:val="20"/>
              </w:rPr>
              <w:t>Compared with 20MHz, more than 5% reduction.</w:t>
            </w:r>
          </w:p>
        </w:tc>
      </w:tr>
    </w:tbl>
    <w:p w14:paraId="5430A198" w14:textId="77777777" w:rsidR="00053466" w:rsidRPr="0041299F" w:rsidRDefault="007E32C5" w:rsidP="0041299F">
      <w:pPr>
        <w:adjustRightInd w:val="0"/>
        <w:snapToGrid w:val="0"/>
        <w:spacing w:before="120" w:after="120"/>
        <w:rPr>
          <w:rFonts w:ascii="Times New Roman" w:hAnsi="Times New Roman" w:cs="Times New Roman"/>
          <w:color w:val="000000"/>
          <w:sz w:val="20"/>
          <w:szCs w:val="20"/>
        </w:rPr>
      </w:pPr>
      <w:r w:rsidRPr="0041299F">
        <w:rPr>
          <w:rFonts w:ascii="Times New Roman" w:hAnsi="Times New Roman" w:cs="Times New Roman"/>
          <w:color w:val="000000"/>
          <w:sz w:val="20"/>
          <w:szCs w:val="20"/>
        </w:rPr>
        <w:t>Given the analysis above, it is observed that option 2 and option 3 have similar impact on common signal design and impose fewer restrictions on normal UE. However, option 2 can better support diverse use cases and achieve larger cost/complexity reduction. To expand the 6G market and address more use cases, 5MHz is suggested as starting point for study assuming 15KHz.</w:t>
      </w:r>
    </w:p>
    <w:p w14:paraId="0BB179AD" w14:textId="109ED422" w:rsidR="00053466" w:rsidRPr="0041299F" w:rsidRDefault="004F3154" w:rsidP="0041299F">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color w:val="000000"/>
          <w:sz w:val="20"/>
          <w:szCs w:val="20"/>
        </w:rPr>
        <w:t xml:space="preserve">Although, some </w:t>
      </w:r>
      <w:r w:rsidR="007E32C5" w:rsidRPr="0041299F">
        <w:rPr>
          <w:rFonts w:ascii="Times New Roman" w:hAnsi="Times New Roman" w:cs="Times New Roman"/>
          <w:color w:val="000000"/>
          <w:sz w:val="20"/>
          <w:szCs w:val="20"/>
        </w:rPr>
        <w:t>deployment scenario</w:t>
      </w:r>
      <w:r>
        <w:rPr>
          <w:rFonts w:ascii="Times New Roman" w:hAnsi="Times New Roman" w:cs="Times New Roman"/>
          <w:color w:val="000000"/>
          <w:sz w:val="20"/>
          <w:szCs w:val="20"/>
        </w:rPr>
        <w:t xml:space="preserve"> </w:t>
      </w:r>
      <w:r w:rsidR="007E32C5" w:rsidRPr="0041299F">
        <w:rPr>
          <w:rFonts w:ascii="Times New Roman" w:hAnsi="Times New Roman" w:cs="Times New Roman"/>
          <w:color w:val="000000"/>
          <w:sz w:val="20"/>
          <w:szCs w:val="20"/>
        </w:rPr>
        <w:t xml:space="preserve">described in </w:t>
      </w:r>
      <w:r>
        <w:rPr>
          <w:rFonts w:ascii="Times New Roman" w:hAnsi="Times New Roman" w:cs="Times New Roman"/>
          <w:color w:val="000000"/>
          <w:sz w:val="20"/>
          <w:szCs w:val="20"/>
        </w:rPr>
        <w:fldChar w:fldCharType="begin"/>
      </w:r>
      <w:r>
        <w:rPr>
          <w:rFonts w:ascii="Times New Roman" w:hAnsi="Times New Roman" w:cs="Times New Roman"/>
          <w:color w:val="000000"/>
          <w:sz w:val="20"/>
          <w:szCs w:val="20"/>
        </w:rPr>
        <w:instrText xml:space="preserve"> REF _Ref207907318 \r \h </w:instrText>
      </w:r>
      <w:r>
        <w:rPr>
          <w:rFonts w:ascii="Times New Roman" w:hAnsi="Times New Roman" w:cs="Times New Roman"/>
          <w:color w:val="000000"/>
          <w:sz w:val="20"/>
          <w:szCs w:val="20"/>
        </w:rPr>
      </w:r>
      <w:r>
        <w:rPr>
          <w:rFonts w:ascii="Times New Roman" w:hAnsi="Times New Roman" w:cs="Times New Roman"/>
          <w:color w:val="000000"/>
          <w:sz w:val="20"/>
          <w:szCs w:val="20"/>
        </w:rPr>
        <w:fldChar w:fldCharType="separate"/>
      </w:r>
      <w:r>
        <w:rPr>
          <w:rFonts w:ascii="Times New Roman" w:hAnsi="Times New Roman" w:cs="Times New Roman"/>
          <w:color w:val="000000"/>
          <w:sz w:val="20"/>
          <w:szCs w:val="20"/>
        </w:rPr>
        <w:t>[3]</w:t>
      </w:r>
      <w:r>
        <w:rPr>
          <w:rFonts w:ascii="Times New Roman" w:hAnsi="Times New Roman" w:cs="Times New Roman"/>
          <w:color w:val="000000"/>
          <w:sz w:val="20"/>
          <w:szCs w:val="20"/>
        </w:rPr>
        <w:fldChar w:fldCharType="end"/>
      </w:r>
      <w:r w:rsidR="007E32C5" w:rsidRPr="0041299F">
        <w:rPr>
          <w:rFonts w:ascii="Times New Roman" w:hAnsi="Times New Roman" w:cs="Times New Roman"/>
          <w:color w:val="000000"/>
          <w:sz w:val="20"/>
          <w:szCs w:val="20"/>
        </w:rPr>
        <w:t xml:space="preserve"> may require </w:t>
      </w:r>
      <w:r w:rsidR="007E32C5" w:rsidRPr="0041299F">
        <w:rPr>
          <w:rFonts w:ascii="Times New Roman" w:eastAsia="等线" w:hAnsi="Times New Roman" w:cs="Times New Roman"/>
          <w:sz w:val="20"/>
          <w:szCs w:val="20"/>
        </w:rPr>
        <w:t>spectrum allocation</w:t>
      </w:r>
      <w:r w:rsidR="007E32C5" w:rsidRPr="0041299F">
        <w:rPr>
          <w:rFonts w:ascii="Times New Roman" w:hAnsi="Times New Roman" w:cs="Times New Roman"/>
          <w:color w:val="000000"/>
          <w:sz w:val="20"/>
          <w:szCs w:val="20"/>
        </w:rPr>
        <w:t xml:space="preserve"> smaller</w:t>
      </w:r>
      <w:r w:rsidR="007E32C5" w:rsidRPr="0041299F">
        <w:rPr>
          <w:rFonts w:ascii="Times New Roman" w:eastAsia="等线" w:hAnsi="Times New Roman" w:cs="Times New Roman"/>
          <w:sz w:val="20"/>
          <w:szCs w:val="20"/>
        </w:rPr>
        <w:t xml:space="preserve"> than 5MHz (i.e., 3MHz), </w:t>
      </w:r>
      <w:r>
        <w:rPr>
          <w:rFonts w:ascii="Times New Roman" w:eastAsia="等线" w:hAnsi="Times New Roman" w:cs="Times New Roman"/>
          <w:sz w:val="20"/>
          <w:szCs w:val="20"/>
        </w:rPr>
        <w:t>the system design based on 5MHz can be still applied with minor adaptation</w:t>
      </w:r>
      <w:r w:rsidR="00A1401E">
        <w:rPr>
          <w:rFonts w:ascii="Times New Roman" w:eastAsia="等线" w:hAnsi="Times New Roman" w:cs="Times New Roman"/>
          <w:sz w:val="20"/>
          <w:szCs w:val="20"/>
        </w:rPr>
        <w:t xml:space="preserve"> for 3MHz scenarios</w:t>
      </w:r>
      <w:r w:rsidR="00E16DA5">
        <w:rPr>
          <w:rFonts w:ascii="Times New Roman" w:eastAsia="等线" w:hAnsi="Times New Roman" w:cs="Times New Roman"/>
          <w:sz w:val="20"/>
          <w:szCs w:val="20"/>
        </w:rPr>
        <w:t>.</w:t>
      </w:r>
      <w:r>
        <w:rPr>
          <w:rFonts w:ascii="Times New Roman" w:eastAsia="等线" w:hAnsi="Times New Roman" w:cs="Times New Roman"/>
          <w:sz w:val="20"/>
          <w:szCs w:val="20"/>
        </w:rPr>
        <w:t xml:space="preserve"> </w:t>
      </w:r>
      <w:r w:rsidR="00E16DA5">
        <w:rPr>
          <w:rFonts w:ascii="Times New Roman" w:eastAsia="等线" w:hAnsi="Times New Roman" w:cs="Times New Roman"/>
          <w:sz w:val="20"/>
          <w:szCs w:val="20"/>
        </w:rPr>
        <w:t>Specially</w:t>
      </w:r>
      <w:r>
        <w:rPr>
          <w:rFonts w:ascii="Times New Roman" w:eastAsia="等线" w:hAnsi="Times New Roman" w:cs="Times New Roman"/>
          <w:sz w:val="20"/>
          <w:szCs w:val="20"/>
        </w:rPr>
        <w:t xml:space="preserve">, </w:t>
      </w:r>
      <w:r w:rsidR="007E32C5" w:rsidRPr="0041299F">
        <w:rPr>
          <w:rFonts w:ascii="Times New Roman" w:hAnsi="Times New Roman" w:cs="Times New Roman"/>
          <w:color w:val="000000"/>
          <w:sz w:val="20"/>
          <w:szCs w:val="20"/>
        </w:rPr>
        <w:t xml:space="preserve">PSS and SSS in NR occupy 127 REs which does not exceed 3MHz. </w:t>
      </w:r>
      <w:r>
        <w:rPr>
          <w:rFonts w:ascii="Times New Roman" w:hAnsi="Times New Roman" w:cs="Times New Roman"/>
          <w:color w:val="000000"/>
          <w:sz w:val="20"/>
          <w:szCs w:val="20"/>
        </w:rPr>
        <w:t xml:space="preserve">For PBCH, various solutions, e.g., puncturing as NR Rel-18 or optimized </w:t>
      </w:r>
      <w:r w:rsidR="000D2E0C">
        <w:rPr>
          <w:rFonts w:ascii="Times New Roman" w:hAnsi="Times New Roman" w:cs="Times New Roman"/>
          <w:color w:val="000000"/>
          <w:sz w:val="20"/>
          <w:szCs w:val="20"/>
        </w:rPr>
        <w:t>resource</w:t>
      </w:r>
      <w:r>
        <w:rPr>
          <w:rFonts w:ascii="Times New Roman" w:hAnsi="Times New Roman" w:cs="Times New Roman"/>
          <w:color w:val="000000"/>
          <w:sz w:val="20"/>
          <w:szCs w:val="20"/>
        </w:rPr>
        <w:t xml:space="preserve"> mapping can be considered instead of introduction of additional symbols.</w:t>
      </w:r>
    </w:p>
    <w:p w14:paraId="3295946D" w14:textId="46B7B14C" w:rsidR="00053466" w:rsidRPr="0041299F" w:rsidRDefault="007E32C5" w:rsidP="0041299F">
      <w:pPr>
        <w:adjustRightInd w:val="0"/>
        <w:snapToGrid w:val="0"/>
        <w:spacing w:before="120" w:after="120"/>
        <w:rPr>
          <w:rFonts w:ascii="Times New Roman" w:hAnsi="Times New Roman" w:cs="Times New Roman"/>
          <w:i/>
          <w:iCs/>
          <w:color w:val="000000"/>
          <w:sz w:val="20"/>
          <w:szCs w:val="20"/>
        </w:rPr>
      </w:pPr>
      <w:r w:rsidRPr="0041299F">
        <w:rPr>
          <w:rFonts w:ascii="Times New Roman" w:hAnsi="Times New Roman" w:cs="Times New Roman"/>
          <w:b/>
          <w:bCs/>
          <w:i/>
          <w:iCs/>
          <w:color w:val="000000"/>
          <w:sz w:val="20"/>
          <w:szCs w:val="20"/>
        </w:rPr>
        <w:t>Observation 1</w:t>
      </w:r>
      <w:r w:rsidRPr="0041299F">
        <w:rPr>
          <w:rFonts w:ascii="Times New Roman" w:hAnsi="Times New Roman" w:cs="Times New Roman"/>
          <w:i/>
          <w:iCs/>
          <w:color w:val="000000"/>
          <w:sz w:val="20"/>
          <w:szCs w:val="20"/>
        </w:rPr>
        <w:t>: For spectrum allocation smaller than 5MHz</w:t>
      </w:r>
      <w:r w:rsidR="00653602">
        <w:rPr>
          <w:rFonts w:ascii="Times New Roman" w:hAnsi="Times New Roman" w:cs="Times New Roman"/>
          <w:i/>
          <w:iCs/>
          <w:color w:val="000000"/>
          <w:sz w:val="20"/>
          <w:szCs w:val="20"/>
        </w:rPr>
        <w:t xml:space="preserve">, </w:t>
      </w:r>
      <w:r w:rsidRPr="0041299F">
        <w:rPr>
          <w:rFonts w:ascii="Times New Roman" w:hAnsi="Times New Roman" w:cs="Times New Roman"/>
          <w:i/>
          <w:iCs/>
          <w:color w:val="000000"/>
          <w:sz w:val="20"/>
          <w:szCs w:val="20"/>
        </w:rPr>
        <w:t xml:space="preserve"> </w:t>
      </w:r>
    </w:p>
    <w:p w14:paraId="59251B5A" w14:textId="75A0BBAD" w:rsidR="00053466" w:rsidRPr="0041299F" w:rsidRDefault="007E32C5" w:rsidP="0041299F">
      <w:pPr>
        <w:numPr>
          <w:ilvl w:val="0"/>
          <w:numId w:val="30"/>
        </w:numPr>
        <w:adjustRightInd w:val="0"/>
        <w:snapToGrid w:val="0"/>
        <w:spacing w:before="120" w:after="120"/>
        <w:rPr>
          <w:rFonts w:ascii="Times New Roman" w:hAnsi="Times New Roman" w:cs="Times New Roman"/>
          <w:i/>
          <w:iCs/>
          <w:color w:val="000000"/>
          <w:sz w:val="20"/>
          <w:szCs w:val="20"/>
        </w:rPr>
      </w:pPr>
      <w:r w:rsidRPr="0041299F">
        <w:rPr>
          <w:rFonts w:ascii="Times New Roman" w:hAnsi="Times New Roman" w:cs="Times New Roman"/>
          <w:i/>
          <w:iCs/>
          <w:color w:val="000000"/>
          <w:sz w:val="20"/>
          <w:szCs w:val="20"/>
        </w:rPr>
        <w:t>PSS/SSS bandwidth does not exceed 3MHz</w:t>
      </w:r>
    </w:p>
    <w:p w14:paraId="7F973BC9" w14:textId="39EBEC91" w:rsidR="00053466" w:rsidRPr="0041299F" w:rsidRDefault="007E32C5" w:rsidP="0041299F">
      <w:pPr>
        <w:numPr>
          <w:ilvl w:val="0"/>
          <w:numId w:val="30"/>
        </w:numPr>
        <w:adjustRightInd w:val="0"/>
        <w:snapToGrid w:val="0"/>
        <w:spacing w:before="120" w:after="120"/>
        <w:rPr>
          <w:rFonts w:ascii="Times New Roman" w:hAnsi="Times New Roman" w:cs="Times New Roman"/>
          <w:i/>
          <w:iCs/>
          <w:color w:val="000000"/>
          <w:sz w:val="20"/>
          <w:szCs w:val="20"/>
        </w:rPr>
      </w:pPr>
      <w:r w:rsidRPr="0041299F">
        <w:rPr>
          <w:rFonts w:ascii="Times New Roman" w:hAnsi="Times New Roman" w:cs="Times New Roman"/>
          <w:i/>
          <w:iCs/>
          <w:color w:val="000000"/>
          <w:sz w:val="20"/>
          <w:szCs w:val="20"/>
        </w:rPr>
        <w:t xml:space="preserve">PBCH design can apply puncturing as specified in NR Rel-18 or </w:t>
      </w:r>
      <w:r w:rsidR="00D945CF" w:rsidRPr="0041299F">
        <w:rPr>
          <w:rFonts w:ascii="Times New Roman" w:hAnsi="Times New Roman" w:cs="Times New Roman"/>
          <w:i/>
          <w:color w:val="000000"/>
          <w:sz w:val="20"/>
          <w:szCs w:val="20"/>
        </w:rPr>
        <w:t>optimized</w:t>
      </w:r>
      <w:r w:rsidR="00D945CF">
        <w:rPr>
          <w:rFonts w:ascii="Times New Roman" w:hAnsi="Times New Roman" w:cs="Times New Roman"/>
          <w:color w:val="000000"/>
          <w:sz w:val="20"/>
          <w:szCs w:val="20"/>
        </w:rPr>
        <w:t xml:space="preserve"> </w:t>
      </w:r>
      <w:r w:rsidR="00D945CF">
        <w:rPr>
          <w:rFonts w:ascii="Times New Roman" w:hAnsi="Times New Roman" w:cs="Times New Roman"/>
          <w:i/>
          <w:iCs/>
          <w:color w:val="000000"/>
          <w:sz w:val="20"/>
          <w:szCs w:val="20"/>
        </w:rPr>
        <w:t xml:space="preserve">resource </w:t>
      </w:r>
      <w:r w:rsidRPr="0041299F">
        <w:rPr>
          <w:rFonts w:ascii="Times New Roman" w:hAnsi="Times New Roman" w:cs="Times New Roman"/>
          <w:i/>
          <w:iCs/>
          <w:color w:val="000000"/>
          <w:sz w:val="20"/>
          <w:szCs w:val="20"/>
        </w:rPr>
        <w:t>mapping</w:t>
      </w:r>
      <w:r w:rsidR="00A1401E">
        <w:rPr>
          <w:rFonts w:ascii="Times New Roman" w:hAnsi="Times New Roman" w:cs="Times New Roman"/>
          <w:i/>
          <w:iCs/>
          <w:color w:val="000000"/>
          <w:sz w:val="20"/>
          <w:szCs w:val="20"/>
        </w:rPr>
        <w:t xml:space="preserve"> can be considered</w:t>
      </w:r>
      <w:r w:rsidR="00653602">
        <w:rPr>
          <w:rFonts w:ascii="Times New Roman" w:hAnsi="Times New Roman" w:cs="Times New Roman"/>
          <w:i/>
          <w:iCs/>
          <w:color w:val="000000"/>
          <w:sz w:val="20"/>
          <w:szCs w:val="20"/>
        </w:rPr>
        <w:t>.</w:t>
      </w:r>
      <w:r w:rsidRPr="0041299F">
        <w:rPr>
          <w:rFonts w:ascii="Times New Roman" w:hAnsi="Times New Roman" w:cs="Times New Roman"/>
          <w:i/>
          <w:iCs/>
          <w:color w:val="000000"/>
          <w:sz w:val="20"/>
          <w:szCs w:val="20"/>
        </w:rPr>
        <w:t xml:space="preserve"> </w:t>
      </w:r>
    </w:p>
    <w:p w14:paraId="67DD8408" w14:textId="77777777" w:rsidR="00053466" w:rsidRPr="0041299F" w:rsidRDefault="007E32C5" w:rsidP="0041299F">
      <w:pPr>
        <w:adjustRightInd w:val="0"/>
        <w:snapToGrid w:val="0"/>
        <w:spacing w:before="120" w:after="120"/>
        <w:rPr>
          <w:rFonts w:ascii="Times New Roman" w:hAnsi="Times New Roman" w:cs="Times New Roman"/>
          <w:color w:val="000000"/>
          <w:sz w:val="20"/>
          <w:szCs w:val="20"/>
        </w:rPr>
      </w:pPr>
      <w:r w:rsidRPr="0041299F">
        <w:rPr>
          <w:rFonts w:ascii="Times New Roman" w:hAnsi="Times New Roman" w:cs="Times New Roman"/>
          <w:color w:val="000000"/>
          <w:sz w:val="20"/>
          <w:szCs w:val="20"/>
        </w:rPr>
        <w:t>Furthermore, with 3MHz bandwidth in option 1, the capacities of SSB, SIB, PDCCH, and PDSCH would be limited, and the coverage performance will also be degraded. To compensate coverage performance, more time-domain resources are needed, which makes the capacity limitation more severe. Therefore, option 1 with 3MHz will seriously affect system efficiency and also degrade the performance of normal UE (</w:t>
      </w:r>
      <w:r w:rsidRPr="0041299F">
        <w:rPr>
          <w:rFonts w:ascii="Times New Roman" w:hAnsi="Times New Roman" w:cs="Times New Roman"/>
          <w:sz w:val="20"/>
          <w:szCs w:val="20"/>
        </w:rPr>
        <w:t>e.g., smartphone UEs</w:t>
      </w:r>
      <w:r w:rsidRPr="0041299F">
        <w:rPr>
          <w:rFonts w:ascii="Times New Roman" w:hAnsi="Times New Roman" w:cs="Times New Roman"/>
          <w:color w:val="000000"/>
          <w:sz w:val="20"/>
          <w:szCs w:val="20"/>
        </w:rPr>
        <w:t>) due to these limitations.</w:t>
      </w:r>
    </w:p>
    <w:p w14:paraId="381F040B" w14:textId="77777777" w:rsidR="00053466" w:rsidRPr="0041299F" w:rsidRDefault="007E32C5" w:rsidP="0041299F">
      <w:pPr>
        <w:adjustRightInd w:val="0"/>
        <w:snapToGrid w:val="0"/>
        <w:spacing w:before="120" w:after="120"/>
        <w:rPr>
          <w:rFonts w:ascii="Times New Roman" w:hAnsi="Times New Roman" w:cs="Times New Roman"/>
          <w:i/>
          <w:iCs/>
          <w:color w:val="000000"/>
          <w:sz w:val="20"/>
          <w:szCs w:val="20"/>
        </w:rPr>
      </w:pPr>
      <w:r w:rsidRPr="0041299F">
        <w:rPr>
          <w:rFonts w:ascii="Times New Roman" w:hAnsi="Times New Roman" w:cs="Times New Roman"/>
          <w:b/>
          <w:bCs/>
          <w:i/>
          <w:iCs/>
          <w:color w:val="000000"/>
          <w:sz w:val="20"/>
          <w:szCs w:val="20"/>
        </w:rPr>
        <w:t>Observation 2</w:t>
      </w:r>
      <w:r w:rsidRPr="0041299F">
        <w:rPr>
          <w:rFonts w:ascii="Times New Roman" w:hAnsi="Times New Roman" w:cs="Times New Roman"/>
          <w:i/>
          <w:iCs/>
          <w:color w:val="000000"/>
          <w:sz w:val="20"/>
          <w:szCs w:val="20"/>
        </w:rPr>
        <w:t>: Adopting 3 MHz as smallest maximum bandwidth, the system efficiency and performance of normal UEs will be degraded.</w:t>
      </w:r>
    </w:p>
    <w:p w14:paraId="0F91E075" w14:textId="77777777" w:rsidR="00653602" w:rsidRDefault="007E32C5" w:rsidP="0041299F">
      <w:pPr>
        <w:adjustRightInd w:val="0"/>
        <w:snapToGrid w:val="0"/>
        <w:spacing w:before="120" w:after="120"/>
        <w:rPr>
          <w:rFonts w:ascii="Times New Roman" w:hAnsi="Times New Roman" w:cs="Times New Roman"/>
          <w:color w:val="000000"/>
          <w:sz w:val="20"/>
          <w:szCs w:val="20"/>
        </w:rPr>
      </w:pPr>
      <w:r w:rsidRPr="0041299F">
        <w:rPr>
          <w:rFonts w:ascii="Times New Roman" w:hAnsi="Times New Roman" w:cs="Times New Roman"/>
          <w:color w:val="000000"/>
          <w:sz w:val="20"/>
          <w:szCs w:val="20"/>
        </w:rPr>
        <w:t>The 3MHz spectrum allocation is a minority scenario, and the associated performance issues can be solved via Alt1 or Alt2. Therefore, 3MHz should not be adopted as the smallest UE RF/BB bandwidth of diverse device types, as it may degrade the performance of normal UEs under normal system bandwidth.</w:t>
      </w:r>
      <w:r w:rsidR="00653602">
        <w:rPr>
          <w:rFonts w:ascii="Times New Roman" w:hAnsi="Times New Roman" w:cs="Times New Roman"/>
          <w:color w:val="000000"/>
          <w:sz w:val="20"/>
          <w:szCs w:val="20"/>
        </w:rPr>
        <w:t xml:space="preserve"> </w:t>
      </w:r>
    </w:p>
    <w:p w14:paraId="41119E03" w14:textId="545F0E9C" w:rsidR="00653602" w:rsidRPr="0041299F" w:rsidRDefault="00653602" w:rsidP="0041299F">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color w:val="000000"/>
          <w:sz w:val="20"/>
          <w:szCs w:val="20"/>
        </w:rPr>
        <w:t>And, based on the discussion above, the corresponding TP is also recommended to be captured in TR 38.914.</w:t>
      </w:r>
    </w:p>
    <w:p w14:paraId="0B9EEF28" w14:textId="224C424E" w:rsidR="00653602" w:rsidRDefault="007E32C5" w:rsidP="00607E7C">
      <w:pPr>
        <w:adjustRightInd w:val="0"/>
        <w:snapToGrid w:val="0"/>
        <w:spacing w:before="120" w:after="120"/>
        <w:rPr>
          <w:rFonts w:ascii="Times New Roman" w:hAnsi="Times New Roman" w:cs="Times New Roman"/>
          <w:i/>
          <w:iCs/>
          <w:color w:val="000000"/>
          <w:sz w:val="20"/>
          <w:szCs w:val="20"/>
        </w:rPr>
      </w:pPr>
      <w:r w:rsidRPr="0041299F">
        <w:rPr>
          <w:rFonts w:ascii="Times New Roman" w:hAnsi="Times New Roman" w:cs="Times New Roman"/>
          <w:b/>
          <w:bCs/>
          <w:i/>
          <w:iCs/>
          <w:color w:val="000000"/>
          <w:sz w:val="20"/>
          <w:szCs w:val="20"/>
        </w:rPr>
        <w:t xml:space="preserve">Proposal 2: </w:t>
      </w:r>
      <w:r w:rsidRPr="0041299F">
        <w:rPr>
          <w:rFonts w:ascii="Times New Roman" w:hAnsi="Times New Roman" w:cs="Times New Roman"/>
          <w:i/>
          <w:iCs/>
          <w:color w:val="000000"/>
          <w:sz w:val="20"/>
          <w:szCs w:val="20"/>
        </w:rPr>
        <w:t>For 6GR design, the smallest UE RF/BB bandwidth of diverse device types is recommended as 5MHz with</w:t>
      </w:r>
      <w:r w:rsidR="009F389B">
        <w:rPr>
          <w:rFonts w:ascii="Times New Roman" w:hAnsi="Times New Roman" w:cs="Times New Roman"/>
          <w:i/>
          <w:iCs/>
          <w:color w:val="000000"/>
          <w:sz w:val="20"/>
          <w:szCs w:val="20"/>
        </w:rPr>
        <w:t xml:space="preserve"> </w:t>
      </w:r>
      <w:r w:rsidRPr="0041299F">
        <w:rPr>
          <w:rFonts w:ascii="Times New Roman" w:hAnsi="Times New Roman" w:cs="Times New Roman"/>
          <w:i/>
          <w:iCs/>
          <w:color w:val="000000"/>
          <w:sz w:val="20"/>
          <w:szCs w:val="20"/>
        </w:rPr>
        <w:t>15KHz</w:t>
      </w:r>
      <w:r w:rsidR="004F3154">
        <w:rPr>
          <w:rFonts w:ascii="Times New Roman" w:hAnsi="Times New Roman" w:cs="Times New Roman"/>
          <w:i/>
          <w:iCs/>
          <w:color w:val="000000"/>
          <w:sz w:val="20"/>
          <w:szCs w:val="20"/>
        </w:rPr>
        <w:t>.</w:t>
      </w:r>
    </w:p>
    <w:p w14:paraId="433A1450" w14:textId="383CD094" w:rsidR="00B03A11" w:rsidRDefault="00C45F2A" w:rsidP="00B03A11">
      <w:pPr>
        <w:adjustRightInd w:val="0"/>
        <w:snapToGrid w:val="0"/>
        <w:spacing w:before="120" w:after="120"/>
        <w:rPr>
          <w:rFonts w:ascii="Times New Roman" w:hAnsi="Times New Roman" w:cs="Times New Roman"/>
          <w:color w:val="000000"/>
          <w:sz w:val="20"/>
          <w:szCs w:val="20"/>
        </w:rPr>
      </w:pPr>
      <w:r w:rsidRPr="00C45F2A">
        <w:rPr>
          <w:rFonts w:ascii="Times New Roman" w:hAnsi="Times New Roman" w:cs="Times New Roman"/>
          <w:iCs/>
          <w:color w:val="000000"/>
          <w:sz w:val="20"/>
          <w:szCs w:val="20"/>
        </w:rPr>
        <w:t>With the above discussion, we have the following TP for this meeting:</w:t>
      </w:r>
      <w:r w:rsidR="00B03A11" w:rsidRPr="005C2A44">
        <w:rPr>
          <w:rFonts w:ascii="Times New Roman" w:hAnsi="Times New Roman" w:cs="Times New Roman"/>
          <w:b/>
          <w:i/>
          <w:iCs/>
          <w:color w:val="000000"/>
          <w:sz w:val="20"/>
          <w:szCs w:val="20"/>
        </w:rPr>
        <w:t>Proposal 3</w:t>
      </w:r>
      <w:r w:rsidR="00B03A11">
        <w:rPr>
          <w:rFonts w:ascii="Times New Roman" w:hAnsi="Times New Roman" w:cs="Times New Roman"/>
          <w:i/>
          <w:iCs/>
          <w:color w:val="000000"/>
          <w:sz w:val="20"/>
          <w:szCs w:val="20"/>
        </w:rPr>
        <w:t>: It’s recommended to capture the following TP in TR 38.914.</w:t>
      </w:r>
      <w:r w:rsidR="00B03A11" w:rsidDel="00653602">
        <w:rPr>
          <w:rFonts w:ascii="Times New Roman" w:hAnsi="Times New Roman" w:cs="Times New Roman"/>
          <w:color w:val="000000"/>
          <w:sz w:val="20"/>
          <w:szCs w:val="20"/>
        </w:rPr>
        <w:t xml:space="preserve"> </w:t>
      </w:r>
    </w:p>
    <w:tbl>
      <w:tblPr>
        <w:tblStyle w:val="affff"/>
        <w:tblW w:w="0" w:type="auto"/>
        <w:tblLook w:val="04A0" w:firstRow="1" w:lastRow="0" w:firstColumn="1" w:lastColumn="0" w:noHBand="0" w:noVBand="1"/>
      </w:tblPr>
      <w:tblGrid>
        <w:gridCol w:w="9629"/>
      </w:tblGrid>
      <w:tr w:rsidR="00B03A11" w14:paraId="2A37B583" w14:textId="77777777" w:rsidTr="00541DC2">
        <w:tc>
          <w:tcPr>
            <w:tcW w:w="9629" w:type="dxa"/>
          </w:tcPr>
          <w:p w14:paraId="262A0B2B" w14:textId="77777777" w:rsidR="00B03A11" w:rsidRPr="0041299F" w:rsidRDefault="00B03A11" w:rsidP="00541DC2">
            <w:pPr>
              <w:jc w:val="center"/>
              <w:rPr>
                <w:rFonts w:ascii="Times New Roman" w:hAnsi="Times New Roman" w:cs="Times New Roman"/>
                <w:i/>
                <w:iCs/>
                <w:color w:val="FF0000"/>
                <w:sz w:val="20"/>
                <w:szCs w:val="20"/>
              </w:rPr>
            </w:pPr>
            <w:r w:rsidRPr="0041299F">
              <w:rPr>
                <w:rFonts w:ascii="Times New Roman" w:hAnsi="Times New Roman" w:cs="Times New Roman"/>
                <w:b/>
                <w:bCs/>
                <w:i/>
                <w:iCs/>
                <w:color w:val="FF0000"/>
                <w:sz w:val="20"/>
                <w:szCs w:val="20"/>
              </w:rPr>
              <w:t>&lt; Unchanged text omitted &gt;</w:t>
            </w:r>
          </w:p>
          <w:p w14:paraId="35FB3CC0" w14:textId="77777777" w:rsidR="00B03A11" w:rsidRDefault="00B03A11" w:rsidP="00541DC2">
            <w:pPr>
              <w:pStyle w:val="3"/>
              <w:numPr>
                <w:ilvl w:val="0"/>
                <w:numId w:val="0"/>
              </w:numPr>
              <w:ind w:left="720" w:hanging="720"/>
              <w:outlineLvl w:val="2"/>
            </w:pPr>
            <w:r w:rsidRPr="007F023A">
              <w:t>5.3.2</w:t>
            </w:r>
            <w:r w:rsidRPr="007F023A">
              <w:tab/>
            </w:r>
            <w:bookmarkStart w:id="4" w:name="OLE_LINK53"/>
            <w:r w:rsidRPr="007F023A">
              <w:t>Diverse device type</w:t>
            </w:r>
            <w:bookmarkEnd w:id="4"/>
            <w:r w:rsidRPr="007F023A">
              <w:t>s</w:t>
            </w:r>
          </w:p>
          <w:p w14:paraId="02565A36" w14:textId="77777777" w:rsidR="00B03A11" w:rsidRPr="0041299F" w:rsidRDefault="00B03A11" w:rsidP="00541DC2">
            <w:pPr>
              <w:widowControl/>
              <w:numPr>
                <w:ilvl w:val="0"/>
                <w:numId w:val="42"/>
              </w:numPr>
              <w:overflowPunct w:val="0"/>
              <w:autoSpaceDE w:val="0"/>
              <w:autoSpaceDN w:val="0"/>
              <w:adjustRightInd w:val="0"/>
              <w:spacing w:after="180" w:line="240" w:lineRule="exact"/>
              <w:jc w:val="left"/>
              <w:textAlignment w:val="baseline"/>
              <w:rPr>
                <w:rFonts w:ascii="Times New Roman" w:hAnsi="Times New Roman" w:cs="Times New Roman"/>
                <w:sz w:val="20"/>
                <w:szCs w:val="20"/>
              </w:rPr>
            </w:pPr>
            <w:r w:rsidRPr="0041299F">
              <w:rPr>
                <w:rFonts w:ascii="Times New Roman" w:hAnsi="Times New Roman" w:cs="Times New Roman"/>
                <w:sz w:val="20"/>
                <w:szCs w:val="20"/>
              </w:rPr>
              <w:t xml:space="preserve">6G RAT shall define a limited set of </w:t>
            </w:r>
            <w:r>
              <w:rPr>
                <w:rFonts w:ascii="Times New Roman" w:hAnsi="Times New Roman" w:cs="Times New Roman"/>
                <w:sz w:val="20"/>
                <w:szCs w:val="20"/>
              </w:rPr>
              <w:t xml:space="preserve">device type, e.g., </w:t>
            </w:r>
            <w:r w:rsidRPr="0041299F">
              <w:rPr>
                <w:rFonts w:ascii="Times New Roman" w:hAnsi="Times New Roman" w:cs="Times New Roman"/>
                <w:sz w:val="20"/>
                <w:szCs w:val="20"/>
              </w:rPr>
              <w:t>Scalable UE, normal UE and advanced UE</w:t>
            </w:r>
            <w:r>
              <w:rPr>
                <w:rFonts w:ascii="Times New Roman" w:hAnsi="Times New Roman" w:cs="Times New Roman"/>
                <w:sz w:val="20"/>
                <w:szCs w:val="20"/>
              </w:rPr>
              <w:t>.</w:t>
            </w:r>
          </w:p>
          <w:p w14:paraId="45CF6F88" w14:textId="77777777" w:rsidR="00B03A11" w:rsidRPr="0041299F" w:rsidRDefault="00B03A11" w:rsidP="00541DC2">
            <w:pPr>
              <w:widowControl/>
              <w:numPr>
                <w:ilvl w:val="0"/>
                <w:numId w:val="42"/>
              </w:numPr>
              <w:overflowPunct w:val="0"/>
              <w:autoSpaceDE w:val="0"/>
              <w:autoSpaceDN w:val="0"/>
              <w:adjustRightInd w:val="0"/>
              <w:spacing w:after="180" w:line="240" w:lineRule="exact"/>
              <w:jc w:val="left"/>
              <w:textAlignment w:val="baseline"/>
              <w:rPr>
                <w:rFonts w:ascii="Times New Roman" w:hAnsi="Times New Roman" w:cs="Times New Roman"/>
                <w:sz w:val="20"/>
                <w:szCs w:val="20"/>
              </w:rPr>
            </w:pPr>
            <w:r w:rsidRPr="0041299F">
              <w:rPr>
                <w:rFonts w:ascii="Times New Roman" w:hAnsi="Times New Roman" w:cs="Times New Roman"/>
                <w:sz w:val="20"/>
                <w:szCs w:val="20"/>
              </w:rPr>
              <w:t>6G UE shall support 5 MHz</w:t>
            </w:r>
            <w:r>
              <w:rPr>
                <w:rFonts w:ascii="Times New Roman" w:hAnsi="Times New Roman" w:cs="Times New Roman"/>
                <w:sz w:val="20"/>
                <w:szCs w:val="20"/>
              </w:rPr>
              <w:t xml:space="preserve"> as the minimum supported </w:t>
            </w:r>
            <w:r w:rsidRPr="0041299F">
              <w:rPr>
                <w:rFonts w:ascii="Times New Roman" w:hAnsi="Times New Roman" w:cs="Times New Roman"/>
                <w:sz w:val="20"/>
                <w:szCs w:val="20"/>
              </w:rPr>
              <w:t xml:space="preserve">bandwidth </w:t>
            </w:r>
            <w:r>
              <w:rPr>
                <w:rFonts w:ascii="Times New Roman" w:hAnsi="Times New Roman" w:cs="Times New Roman"/>
                <w:sz w:val="20"/>
                <w:szCs w:val="20"/>
              </w:rPr>
              <w:t>(i.e., by assuming SCS = 15kHz).</w:t>
            </w:r>
          </w:p>
          <w:p w14:paraId="41F68ACD" w14:textId="77777777" w:rsidR="00B03A11" w:rsidRPr="0041299F" w:rsidRDefault="00B03A11" w:rsidP="00541DC2">
            <w:pPr>
              <w:adjustRightInd w:val="0"/>
              <w:snapToGrid w:val="0"/>
              <w:spacing w:after="120" w:line="240" w:lineRule="auto"/>
              <w:jc w:val="center"/>
              <w:rPr>
                <w:rFonts w:ascii="Times New Roman" w:hAnsi="Times New Roman" w:cs="Times New Roman"/>
                <w:i/>
                <w:color w:val="FF0000"/>
                <w:sz w:val="20"/>
                <w:szCs w:val="20"/>
              </w:rPr>
            </w:pPr>
            <w:r w:rsidRPr="0041299F">
              <w:rPr>
                <w:rFonts w:ascii="Times New Roman" w:hAnsi="Times New Roman" w:cs="Times New Roman"/>
                <w:b/>
                <w:bCs/>
                <w:i/>
                <w:color w:val="FF0000"/>
                <w:sz w:val="20"/>
                <w:szCs w:val="20"/>
              </w:rPr>
              <w:t>&lt; Unchanged text omitted &gt;</w:t>
            </w:r>
          </w:p>
        </w:tc>
      </w:tr>
    </w:tbl>
    <w:p w14:paraId="01BF329F" w14:textId="61855987" w:rsidR="00C45F2A" w:rsidRDefault="00C45F2A" w:rsidP="00C45F2A">
      <w:pPr>
        <w:adjustRightInd w:val="0"/>
        <w:snapToGrid w:val="0"/>
        <w:spacing w:before="120" w:after="120"/>
        <w:rPr>
          <w:rFonts w:ascii="Times New Roman" w:hAnsi="Times New Roman" w:cs="Times New Roman"/>
          <w:iCs/>
          <w:color w:val="000000"/>
          <w:sz w:val="20"/>
          <w:szCs w:val="20"/>
        </w:rPr>
      </w:pPr>
      <w:r>
        <w:rPr>
          <w:rFonts w:ascii="Times New Roman" w:hAnsi="Times New Roman" w:cs="Times New Roman"/>
          <w:iCs/>
          <w:color w:val="000000"/>
          <w:sz w:val="20"/>
          <w:szCs w:val="20"/>
        </w:rPr>
        <w:t xml:space="preserve">In addition to a scalable UE with the smallest bandwidth, it should be considered how the scalable UE type can be scaled </w:t>
      </w:r>
      <w:r>
        <w:rPr>
          <w:rFonts w:ascii="Times New Roman" w:hAnsi="Times New Roman" w:cs="Times New Roman"/>
          <w:iCs/>
          <w:color w:val="000000"/>
          <w:sz w:val="20"/>
          <w:szCs w:val="20"/>
        </w:rPr>
        <w:lastRenderedPageBreak/>
        <w:t xml:space="preserve">up from this lowest capability.  From our view, a sufficient gap should be considered between the normal UE type and the scalable UE type (with scaled-up capability).  A normal 6G UE should have higher capabilities than </w:t>
      </w:r>
      <w:r w:rsidR="00046505">
        <w:rPr>
          <w:rFonts w:ascii="Times New Roman" w:hAnsi="Times New Roman" w:cs="Times New Roman"/>
          <w:iCs/>
          <w:color w:val="000000"/>
          <w:sz w:val="20"/>
          <w:szCs w:val="20"/>
        </w:rPr>
        <w:t xml:space="preserve">a </w:t>
      </w:r>
      <w:r w:rsidR="00046505" w:rsidRPr="00046505">
        <w:rPr>
          <w:rFonts w:ascii="Times New Roman" w:hAnsi="Times New Roman" w:cs="Times New Roman"/>
          <w:iCs/>
          <w:color w:val="000000"/>
          <w:sz w:val="20"/>
          <w:szCs w:val="20"/>
        </w:rPr>
        <w:t>normal</w:t>
      </w:r>
      <w:r w:rsidR="00046505" w:rsidRPr="00541DC2">
        <w:rPr>
          <w:rFonts w:ascii="Times New Roman" w:hAnsi="Times New Roman" w:cs="Times New Roman"/>
          <w:i/>
          <w:iCs/>
          <w:color w:val="000000"/>
          <w:sz w:val="20"/>
          <w:szCs w:val="20"/>
        </w:rPr>
        <w:t xml:space="preserve"> </w:t>
      </w:r>
      <w:r w:rsidR="00046505" w:rsidRPr="00046505">
        <w:rPr>
          <w:rFonts w:ascii="Times New Roman" w:hAnsi="Times New Roman" w:cs="Times New Roman"/>
          <w:iCs/>
          <w:color w:val="000000"/>
          <w:sz w:val="20"/>
          <w:szCs w:val="20"/>
        </w:rPr>
        <w:t>5G handheld</w:t>
      </w:r>
      <w:r w:rsidR="00046505">
        <w:rPr>
          <w:rFonts w:ascii="Times New Roman" w:hAnsi="Times New Roman" w:cs="Times New Roman"/>
          <w:iCs/>
          <w:color w:val="000000"/>
          <w:sz w:val="20"/>
          <w:szCs w:val="20"/>
        </w:rPr>
        <w:t xml:space="preserve"> UE</w:t>
      </w:r>
      <w:r>
        <w:rPr>
          <w:rFonts w:ascii="Times New Roman" w:hAnsi="Times New Roman" w:cs="Times New Roman"/>
          <w:iCs/>
          <w:color w:val="000000"/>
          <w:sz w:val="20"/>
          <w:szCs w:val="20"/>
        </w:rPr>
        <w:t>. The gap between the scalable UE type and the normal UE type should be ensured to prevent the abuse of using a scalable UE to avoid the implementation of mandatory features of a normal UE.  Similar to XR device type discussed in NR, a forward-compatible mechanism should be designed to make sure a certain lower capability is only allowed in devices with form factor limitation.</w:t>
      </w:r>
    </w:p>
    <w:p w14:paraId="28CA932B" w14:textId="101C558D" w:rsidR="00C45F2A" w:rsidRDefault="00C45F2A" w:rsidP="00C45F2A">
      <w:pPr>
        <w:adjustRightInd w:val="0"/>
        <w:snapToGrid w:val="0"/>
        <w:spacing w:before="120" w:after="120"/>
        <w:rPr>
          <w:rFonts w:ascii="Times New Roman" w:hAnsi="Times New Roman" w:cs="Times New Roman"/>
          <w:i/>
          <w:iCs/>
          <w:color w:val="000000"/>
          <w:sz w:val="20"/>
          <w:szCs w:val="20"/>
        </w:rPr>
      </w:pPr>
      <w:r w:rsidRPr="005C2A44">
        <w:rPr>
          <w:rFonts w:ascii="Times New Roman" w:hAnsi="Times New Roman" w:cs="Times New Roman"/>
          <w:b/>
          <w:i/>
          <w:iCs/>
          <w:color w:val="000000"/>
          <w:sz w:val="20"/>
          <w:szCs w:val="20"/>
        </w:rPr>
        <w:t xml:space="preserve">Proposal </w:t>
      </w:r>
      <w:r w:rsidR="00601156">
        <w:rPr>
          <w:rFonts w:ascii="Times New Roman" w:hAnsi="Times New Roman" w:cs="Times New Roman"/>
          <w:b/>
          <w:i/>
          <w:iCs/>
          <w:color w:val="000000"/>
          <w:sz w:val="20"/>
          <w:szCs w:val="20"/>
        </w:rPr>
        <w:t>4</w:t>
      </w:r>
      <w:r>
        <w:rPr>
          <w:rFonts w:ascii="Times New Roman" w:hAnsi="Times New Roman" w:cs="Times New Roman"/>
          <w:i/>
          <w:iCs/>
          <w:color w:val="000000"/>
          <w:sz w:val="20"/>
          <w:szCs w:val="20"/>
        </w:rPr>
        <w:t>: Study the following aspects and decide how to capture these aspects in TR 38.914:</w:t>
      </w:r>
    </w:p>
    <w:p w14:paraId="7E7CA771" w14:textId="6E8D5178" w:rsidR="00C45F2A" w:rsidRDefault="00C45F2A" w:rsidP="00C45F2A">
      <w:pPr>
        <w:pStyle w:val="affff7"/>
        <w:numPr>
          <w:ilvl w:val="0"/>
          <w:numId w:val="45"/>
        </w:numPr>
        <w:adjustRightInd w:val="0"/>
        <w:snapToGrid w:val="0"/>
        <w:spacing w:before="120" w:after="120"/>
        <w:rPr>
          <w:rFonts w:ascii="Times New Roman" w:hAnsi="Times New Roman" w:cs="Times New Roman"/>
          <w:iCs/>
          <w:color w:val="000000"/>
          <w:sz w:val="20"/>
          <w:szCs w:val="20"/>
        </w:rPr>
      </w:pPr>
      <w:r w:rsidRPr="00541DC2">
        <w:rPr>
          <w:rFonts w:ascii="Times New Roman" w:hAnsi="Times New Roman" w:cs="Times New Roman"/>
          <w:i/>
          <w:iCs/>
          <w:color w:val="000000"/>
          <w:sz w:val="20"/>
          <w:szCs w:val="20"/>
        </w:rPr>
        <w:t>The normal 6G UE type should have higher capabilit</w:t>
      </w:r>
      <w:r>
        <w:rPr>
          <w:rFonts w:ascii="Times New Roman" w:hAnsi="Times New Roman" w:cs="Times New Roman"/>
          <w:i/>
          <w:iCs/>
          <w:color w:val="000000"/>
          <w:sz w:val="20"/>
          <w:szCs w:val="20"/>
        </w:rPr>
        <w:t>ies</w:t>
      </w:r>
      <w:r w:rsidRPr="00541DC2">
        <w:rPr>
          <w:rFonts w:ascii="Times New Roman" w:hAnsi="Times New Roman" w:cs="Times New Roman"/>
          <w:i/>
          <w:iCs/>
          <w:color w:val="000000"/>
          <w:sz w:val="20"/>
          <w:szCs w:val="20"/>
        </w:rPr>
        <w:t xml:space="preserve"> than </w:t>
      </w:r>
      <w:r w:rsidR="00046505">
        <w:rPr>
          <w:rFonts w:ascii="Times New Roman" w:hAnsi="Times New Roman" w:cs="Times New Roman"/>
          <w:i/>
          <w:iCs/>
          <w:color w:val="000000"/>
          <w:sz w:val="20"/>
          <w:szCs w:val="20"/>
        </w:rPr>
        <w:t>normal</w:t>
      </w:r>
      <w:r w:rsidR="00046505" w:rsidRPr="00541DC2">
        <w:rPr>
          <w:rFonts w:ascii="Times New Roman" w:hAnsi="Times New Roman" w:cs="Times New Roman"/>
          <w:i/>
          <w:iCs/>
          <w:color w:val="000000"/>
          <w:sz w:val="20"/>
          <w:szCs w:val="20"/>
        </w:rPr>
        <w:t xml:space="preserve"> 5G</w:t>
      </w:r>
      <w:r w:rsidR="00046505">
        <w:rPr>
          <w:rFonts w:ascii="Times New Roman" w:hAnsi="Times New Roman" w:cs="Times New Roman"/>
          <w:i/>
          <w:iCs/>
          <w:color w:val="000000"/>
          <w:sz w:val="20"/>
          <w:szCs w:val="20"/>
        </w:rPr>
        <w:t xml:space="preserve"> handheld</w:t>
      </w:r>
      <w:r w:rsidR="00046505">
        <w:rPr>
          <w:rFonts w:ascii="Times New Roman" w:hAnsi="Times New Roman" w:cs="Times New Roman"/>
          <w:i/>
          <w:iCs/>
          <w:color w:val="000000"/>
          <w:sz w:val="20"/>
          <w:szCs w:val="20"/>
        </w:rPr>
        <w:t xml:space="preserve"> UE</w:t>
      </w:r>
      <w:r w:rsidRPr="00541DC2">
        <w:rPr>
          <w:rFonts w:ascii="Times New Roman" w:hAnsi="Times New Roman" w:cs="Times New Roman"/>
          <w:i/>
          <w:iCs/>
          <w:color w:val="000000"/>
          <w:sz w:val="20"/>
          <w:szCs w:val="20"/>
        </w:rPr>
        <w:t>.</w:t>
      </w:r>
      <w:r w:rsidRPr="00541DC2">
        <w:rPr>
          <w:rFonts w:ascii="Times New Roman" w:hAnsi="Times New Roman" w:cs="Times New Roman"/>
          <w:iCs/>
          <w:color w:val="000000"/>
          <w:sz w:val="20"/>
          <w:szCs w:val="20"/>
        </w:rPr>
        <w:t xml:space="preserve"> </w:t>
      </w:r>
    </w:p>
    <w:p w14:paraId="516F2715" w14:textId="77777777" w:rsidR="0060005E" w:rsidRPr="0060005E" w:rsidRDefault="00C45F2A" w:rsidP="00B03A11">
      <w:pPr>
        <w:pStyle w:val="affff7"/>
        <w:numPr>
          <w:ilvl w:val="0"/>
          <w:numId w:val="45"/>
        </w:numPr>
        <w:adjustRightInd w:val="0"/>
        <w:snapToGrid w:val="0"/>
        <w:spacing w:before="120" w:after="120"/>
        <w:rPr>
          <w:rFonts w:ascii="Times New Roman" w:hAnsi="Times New Roman" w:cs="Times New Roman"/>
          <w:iCs/>
          <w:color w:val="000000"/>
          <w:sz w:val="20"/>
          <w:szCs w:val="20"/>
        </w:rPr>
      </w:pPr>
      <w:r w:rsidRPr="00541DC2">
        <w:rPr>
          <w:rFonts w:ascii="Times New Roman" w:hAnsi="Times New Roman" w:cs="Times New Roman"/>
          <w:i/>
          <w:iCs/>
          <w:color w:val="000000"/>
          <w:sz w:val="20"/>
          <w:szCs w:val="20"/>
        </w:rPr>
        <w:t xml:space="preserve">Sufficient gap should be considered between </w:t>
      </w:r>
      <w:r>
        <w:rPr>
          <w:rFonts w:ascii="Times New Roman" w:hAnsi="Times New Roman" w:cs="Times New Roman"/>
          <w:i/>
          <w:iCs/>
          <w:color w:val="000000"/>
          <w:sz w:val="20"/>
          <w:szCs w:val="20"/>
        </w:rPr>
        <w:t xml:space="preserve">the </w:t>
      </w:r>
      <w:r w:rsidRPr="00541DC2">
        <w:rPr>
          <w:rFonts w:ascii="Times New Roman" w:hAnsi="Times New Roman" w:cs="Times New Roman"/>
          <w:i/>
          <w:iCs/>
          <w:color w:val="000000"/>
          <w:sz w:val="20"/>
          <w:szCs w:val="20"/>
        </w:rPr>
        <w:t>normal UE typ</w:t>
      </w:r>
      <w:bookmarkStart w:id="5" w:name="_GoBack"/>
      <w:bookmarkEnd w:id="5"/>
      <w:r w:rsidRPr="00541DC2">
        <w:rPr>
          <w:rFonts w:ascii="Times New Roman" w:hAnsi="Times New Roman" w:cs="Times New Roman"/>
          <w:i/>
          <w:iCs/>
          <w:color w:val="000000"/>
          <w:sz w:val="20"/>
          <w:szCs w:val="20"/>
        </w:rPr>
        <w:t>e and</w:t>
      </w:r>
      <w:r>
        <w:rPr>
          <w:rFonts w:ascii="Times New Roman" w:hAnsi="Times New Roman" w:cs="Times New Roman"/>
          <w:i/>
          <w:iCs/>
          <w:color w:val="000000"/>
          <w:sz w:val="20"/>
          <w:szCs w:val="20"/>
        </w:rPr>
        <w:t xml:space="preserve"> the</w:t>
      </w:r>
      <w:r w:rsidRPr="00541DC2">
        <w:rPr>
          <w:rFonts w:ascii="Times New Roman" w:hAnsi="Times New Roman" w:cs="Times New Roman"/>
          <w:i/>
          <w:iCs/>
          <w:color w:val="000000"/>
          <w:sz w:val="20"/>
          <w:szCs w:val="20"/>
        </w:rPr>
        <w:t xml:space="preserve"> scalable UE type. </w:t>
      </w:r>
    </w:p>
    <w:p w14:paraId="3D42721B" w14:textId="23CED932" w:rsidR="00B03A11" w:rsidRPr="0060005E" w:rsidRDefault="00C45F2A" w:rsidP="00B03A11">
      <w:pPr>
        <w:pStyle w:val="affff7"/>
        <w:numPr>
          <w:ilvl w:val="0"/>
          <w:numId w:val="45"/>
        </w:numPr>
        <w:adjustRightInd w:val="0"/>
        <w:snapToGrid w:val="0"/>
        <w:spacing w:before="120" w:after="120"/>
        <w:rPr>
          <w:rFonts w:ascii="Times New Roman" w:hAnsi="Times New Roman" w:cs="Times New Roman"/>
          <w:iCs/>
          <w:color w:val="000000"/>
          <w:sz w:val="20"/>
          <w:szCs w:val="20"/>
        </w:rPr>
      </w:pPr>
      <w:r w:rsidRPr="0060005E">
        <w:rPr>
          <w:rFonts w:ascii="Times New Roman" w:hAnsi="Times New Roman" w:cs="Times New Roman"/>
          <w:i/>
          <w:iCs/>
          <w:color w:val="000000"/>
          <w:sz w:val="20"/>
          <w:szCs w:val="20"/>
        </w:rPr>
        <w:t xml:space="preserve">A forward-compatible mechanism should be designed to distinguish different UE types (including UEs with  form factor limitation)  </w:t>
      </w:r>
    </w:p>
    <w:p w14:paraId="410F6096" w14:textId="30836040" w:rsidR="00053466" w:rsidRDefault="007E32C5" w:rsidP="0041299F">
      <w:pPr>
        <w:pStyle w:val="1"/>
        <w:keepNext/>
        <w:keepLines/>
        <w:widowControl/>
        <w:numPr>
          <w:ilvl w:val="0"/>
          <w:numId w:val="29"/>
        </w:numPr>
        <w:pBdr>
          <w:top w:val="single" w:sz="12" w:space="3" w:color="auto"/>
          <w:bottom w:val="none" w:sz="0" w:space="0" w:color="auto"/>
        </w:pBdr>
        <w:tabs>
          <w:tab w:val="clear" w:pos="432"/>
        </w:tabs>
        <w:autoSpaceDE/>
        <w:autoSpaceDN/>
        <w:adjustRightInd/>
        <w:snapToGrid w:val="0"/>
        <w:spacing w:beforeLines="50" w:before="120" w:afterLines="50" w:after="120"/>
        <w:ind w:left="0" w:firstLine="0"/>
        <w:jc w:val="both"/>
        <w:rPr>
          <w:rFonts w:cs="Arial"/>
          <w:szCs w:val="22"/>
        </w:rPr>
      </w:pPr>
      <w:r>
        <w:rPr>
          <w:rFonts w:cs="Arial"/>
          <w:szCs w:val="22"/>
        </w:rPr>
        <w:t>Summary</w:t>
      </w:r>
    </w:p>
    <w:p w14:paraId="05F92E7E" w14:textId="64EF613B" w:rsidR="00053466" w:rsidRPr="005C2A44" w:rsidRDefault="009B1DAB">
      <w:pPr>
        <w:snapToGrid w:val="0"/>
        <w:rPr>
          <w:rFonts w:ascii="Times New Roman" w:hAnsi="Times New Roman" w:cs="Times New Roman"/>
          <w:sz w:val="20"/>
          <w:szCs w:val="20"/>
          <w:lang w:val="en-GB"/>
        </w:rPr>
      </w:pPr>
      <w:r w:rsidRPr="005C2A44">
        <w:rPr>
          <w:rFonts w:ascii="Times New Roman" w:hAnsi="Times New Roman" w:cs="Times New Roman"/>
          <w:sz w:val="20"/>
          <w:szCs w:val="20"/>
          <w:lang w:val="en-GB"/>
        </w:rPr>
        <w:t>In this contribution, our views on</w:t>
      </w:r>
      <w:r w:rsidR="00E32F21" w:rsidRPr="005C2A44">
        <w:rPr>
          <w:rFonts w:ascii="Times New Roman" w:hAnsi="Times New Roman" w:cs="Times New Roman"/>
          <w:sz w:val="20"/>
          <w:szCs w:val="20"/>
          <w:lang w:val="en-GB"/>
        </w:rPr>
        <w:t xml:space="preserve"> </w:t>
      </w:r>
      <w:r w:rsidR="00601156">
        <w:rPr>
          <w:rFonts w:ascii="Times New Roman" w:hAnsi="Times New Roman" w:cs="Times New Roman"/>
          <w:sz w:val="20"/>
          <w:szCs w:val="20"/>
          <w:lang w:val="en-GB"/>
        </w:rPr>
        <w:t>diverse device types</w:t>
      </w:r>
      <w:r w:rsidR="00E32F21" w:rsidRPr="005C2A44">
        <w:rPr>
          <w:rFonts w:ascii="Times New Roman" w:hAnsi="Times New Roman" w:cs="Times New Roman"/>
          <w:sz w:val="20"/>
          <w:szCs w:val="20"/>
          <w:lang w:val="en-GB"/>
        </w:rPr>
        <w:t xml:space="preserve"> are provided </w:t>
      </w:r>
      <w:r w:rsidR="00601156">
        <w:rPr>
          <w:rFonts w:ascii="Times New Roman" w:hAnsi="Times New Roman" w:cs="Times New Roman"/>
          <w:sz w:val="20"/>
          <w:szCs w:val="20"/>
          <w:lang w:val="en-GB"/>
        </w:rPr>
        <w:t xml:space="preserve">along </w:t>
      </w:r>
      <w:r w:rsidR="00E32F21" w:rsidRPr="005C2A44">
        <w:rPr>
          <w:rFonts w:ascii="Times New Roman" w:hAnsi="Times New Roman" w:cs="Times New Roman"/>
          <w:sz w:val="20"/>
          <w:szCs w:val="20"/>
          <w:lang w:val="en-GB"/>
        </w:rPr>
        <w:t xml:space="preserve">with </w:t>
      </w:r>
      <w:r w:rsidR="00601156">
        <w:rPr>
          <w:rFonts w:ascii="Times New Roman" w:hAnsi="Times New Roman" w:cs="Times New Roman"/>
          <w:sz w:val="20"/>
          <w:szCs w:val="20"/>
          <w:lang w:val="en-GB"/>
        </w:rPr>
        <w:t xml:space="preserve">the </w:t>
      </w:r>
      <w:r w:rsidR="00E32F21" w:rsidRPr="005C2A44">
        <w:rPr>
          <w:rFonts w:ascii="Times New Roman" w:hAnsi="Times New Roman" w:cs="Times New Roman"/>
          <w:sz w:val="20"/>
          <w:szCs w:val="20"/>
          <w:lang w:val="en-GB"/>
        </w:rPr>
        <w:t xml:space="preserve">following observations and proposals:  </w:t>
      </w:r>
      <w:r w:rsidRPr="005C2A44">
        <w:rPr>
          <w:rFonts w:ascii="Times New Roman" w:hAnsi="Times New Roman" w:cs="Times New Roman"/>
          <w:sz w:val="20"/>
          <w:szCs w:val="20"/>
          <w:lang w:val="en-GB"/>
        </w:rPr>
        <w:t xml:space="preserve">  </w:t>
      </w:r>
    </w:p>
    <w:p w14:paraId="360B3BF7" w14:textId="77777777" w:rsidR="009055D8" w:rsidRPr="0041299F" w:rsidRDefault="009055D8" w:rsidP="005C2A44">
      <w:pPr>
        <w:adjustRightInd w:val="0"/>
        <w:snapToGrid w:val="0"/>
        <w:spacing w:before="120" w:after="120"/>
        <w:rPr>
          <w:rFonts w:ascii="Times New Roman" w:hAnsi="Times New Roman" w:cs="Times New Roman"/>
          <w:i/>
          <w:iCs/>
          <w:color w:val="000000"/>
          <w:sz w:val="20"/>
          <w:szCs w:val="20"/>
        </w:rPr>
      </w:pPr>
      <w:r w:rsidRPr="0041299F">
        <w:rPr>
          <w:rFonts w:ascii="Times New Roman" w:hAnsi="Times New Roman" w:cs="Times New Roman"/>
          <w:b/>
          <w:bCs/>
          <w:i/>
          <w:iCs/>
          <w:color w:val="000000"/>
          <w:sz w:val="20"/>
          <w:szCs w:val="20"/>
        </w:rPr>
        <w:t>Observation 1</w:t>
      </w:r>
      <w:r w:rsidRPr="0041299F">
        <w:rPr>
          <w:rFonts w:ascii="Times New Roman" w:hAnsi="Times New Roman" w:cs="Times New Roman"/>
          <w:i/>
          <w:iCs/>
          <w:color w:val="000000"/>
          <w:sz w:val="20"/>
          <w:szCs w:val="20"/>
        </w:rPr>
        <w:t>: For spectrum allocation smaller than 5MHz</w:t>
      </w:r>
      <w:r>
        <w:rPr>
          <w:rFonts w:ascii="Times New Roman" w:hAnsi="Times New Roman" w:cs="Times New Roman"/>
          <w:i/>
          <w:iCs/>
          <w:color w:val="000000"/>
          <w:sz w:val="20"/>
          <w:szCs w:val="20"/>
        </w:rPr>
        <w:t xml:space="preserve">, </w:t>
      </w:r>
      <w:r w:rsidRPr="0041299F">
        <w:rPr>
          <w:rFonts w:ascii="Times New Roman" w:hAnsi="Times New Roman" w:cs="Times New Roman"/>
          <w:i/>
          <w:iCs/>
          <w:color w:val="000000"/>
          <w:sz w:val="20"/>
          <w:szCs w:val="20"/>
        </w:rPr>
        <w:t xml:space="preserve"> </w:t>
      </w:r>
    </w:p>
    <w:p w14:paraId="680835CA" w14:textId="77777777" w:rsidR="009055D8" w:rsidRPr="0041299F" w:rsidRDefault="009055D8" w:rsidP="005C2A44">
      <w:pPr>
        <w:numPr>
          <w:ilvl w:val="0"/>
          <w:numId w:val="30"/>
        </w:numPr>
        <w:adjustRightInd w:val="0"/>
        <w:snapToGrid w:val="0"/>
        <w:spacing w:before="120" w:after="120"/>
        <w:rPr>
          <w:rFonts w:ascii="Times New Roman" w:hAnsi="Times New Roman" w:cs="Times New Roman"/>
          <w:i/>
          <w:iCs/>
          <w:color w:val="000000"/>
          <w:sz w:val="20"/>
          <w:szCs w:val="20"/>
        </w:rPr>
      </w:pPr>
      <w:r w:rsidRPr="0041299F">
        <w:rPr>
          <w:rFonts w:ascii="Times New Roman" w:hAnsi="Times New Roman" w:cs="Times New Roman"/>
          <w:i/>
          <w:iCs/>
          <w:color w:val="000000"/>
          <w:sz w:val="20"/>
          <w:szCs w:val="20"/>
        </w:rPr>
        <w:t>PSS/SSS bandwidth does not exceed 3MHz</w:t>
      </w:r>
    </w:p>
    <w:p w14:paraId="1E047607" w14:textId="77777777" w:rsidR="009055D8" w:rsidRPr="0041299F" w:rsidRDefault="009055D8" w:rsidP="005C2A44">
      <w:pPr>
        <w:numPr>
          <w:ilvl w:val="0"/>
          <w:numId w:val="30"/>
        </w:numPr>
        <w:adjustRightInd w:val="0"/>
        <w:snapToGrid w:val="0"/>
        <w:spacing w:before="120" w:after="120"/>
        <w:rPr>
          <w:rFonts w:ascii="Times New Roman" w:hAnsi="Times New Roman" w:cs="Times New Roman"/>
          <w:i/>
          <w:iCs/>
          <w:color w:val="000000"/>
          <w:sz w:val="20"/>
          <w:szCs w:val="20"/>
        </w:rPr>
      </w:pPr>
      <w:r w:rsidRPr="0041299F">
        <w:rPr>
          <w:rFonts w:ascii="Times New Roman" w:hAnsi="Times New Roman" w:cs="Times New Roman"/>
          <w:i/>
          <w:iCs/>
          <w:color w:val="000000"/>
          <w:sz w:val="20"/>
          <w:szCs w:val="20"/>
        </w:rPr>
        <w:t xml:space="preserve">PBCH design can apply puncturing as specified in NR Rel-18 or </w:t>
      </w:r>
      <w:r w:rsidRPr="0041299F">
        <w:rPr>
          <w:rFonts w:ascii="Times New Roman" w:hAnsi="Times New Roman" w:cs="Times New Roman"/>
          <w:i/>
          <w:color w:val="000000"/>
          <w:sz w:val="20"/>
          <w:szCs w:val="20"/>
        </w:rPr>
        <w:t>optimized</w:t>
      </w:r>
      <w:r>
        <w:rPr>
          <w:rFonts w:ascii="Times New Roman" w:hAnsi="Times New Roman" w:cs="Times New Roman"/>
          <w:color w:val="000000"/>
          <w:sz w:val="20"/>
          <w:szCs w:val="20"/>
        </w:rPr>
        <w:t xml:space="preserve"> </w:t>
      </w:r>
      <w:r>
        <w:rPr>
          <w:rFonts w:ascii="Times New Roman" w:hAnsi="Times New Roman" w:cs="Times New Roman"/>
          <w:i/>
          <w:iCs/>
          <w:color w:val="000000"/>
          <w:sz w:val="20"/>
          <w:szCs w:val="20"/>
        </w:rPr>
        <w:t xml:space="preserve">resource </w:t>
      </w:r>
      <w:r w:rsidRPr="0041299F">
        <w:rPr>
          <w:rFonts w:ascii="Times New Roman" w:hAnsi="Times New Roman" w:cs="Times New Roman"/>
          <w:i/>
          <w:iCs/>
          <w:color w:val="000000"/>
          <w:sz w:val="20"/>
          <w:szCs w:val="20"/>
        </w:rPr>
        <w:t>mapping</w:t>
      </w:r>
      <w:r>
        <w:rPr>
          <w:rFonts w:ascii="Times New Roman" w:hAnsi="Times New Roman" w:cs="Times New Roman"/>
          <w:i/>
          <w:iCs/>
          <w:color w:val="000000"/>
          <w:sz w:val="20"/>
          <w:szCs w:val="20"/>
        </w:rPr>
        <w:t>.</w:t>
      </w:r>
      <w:r w:rsidRPr="0041299F">
        <w:rPr>
          <w:rFonts w:ascii="Times New Roman" w:hAnsi="Times New Roman" w:cs="Times New Roman"/>
          <w:i/>
          <w:iCs/>
          <w:color w:val="000000"/>
          <w:sz w:val="20"/>
          <w:szCs w:val="20"/>
        </w:rPr>
        <w:t xml:space="preserve"> </w:t>
      </w:r>
    </w:p>
    <w:p w14:paraId="60609E20" w14:textId="77777777" w:rsidR="009055D8" w:rsidRPr="005C2A44" w:rsidRDefault="009055D8" w:rsidP="005C2A44">
      <w:pPr>
        <w:adjustRightInd w:val="0"/>
        <w:snapToGrid w:val="0"/>
        <w:spacing w:before="120" w:after="120"/>
        <w:rPr>
          <w:rFonts w:ascii="Times New Roman" w:hAnsi="Times New Roman" w:cs="Times New Roman"/>
          <w:i/>
          <w:iCs/>
          <w:color w:val="000000"/>
          <w:sz w:val="20"/>
          <w:szCs w:val="20"/>
        </w:rPr>
      </w:pPr>
      <w:r w:rsidRPr="005C2A44">
        <w:rPr>
          <w:rFonts w:ascii="Times New Roman" w:hAnsi="Times New Roman" w:cs="Times New Roman"/>
          <w:b/>
          <w:bCs/>
          <w:i/>
          <w:iCs/>
          <w:color w:val="000000"/>
          <w:sz w:val="20"/>
          <w:szCs w:val="20"/>
        </w:rPr>
        <w:t>Observation 2</w:t>
      </w:r>
      <w:r w:rsidRPr="005C2A44">
        <w:rPr>
          <w:rFonts w:ascii="Times New Roman" w:hAnsi="Times New Roman" w:cs="Times New Roman"/>
          <w:i/>
          <w:iCs/>
          <w:color w:val="000000"/>
          <w:sz w:val="20"/>
          <w:szCs w:val="20"/>
        </w:rPr>
        <w:t>: Adopting 3 MHz as smallest maximum bandwidth, the system efficiency and performance of normal UEs will be degraded.</w:t>
      </w:r>
    </w:p>
    <w:p w14:paraId="4825FA19" w14:textId="77777777" w:rsidR="009055D8" w:rsidRPr="00DD0A5B" w:rsidRDefault="009055D8" w:rsidP="005C2A44">
      <w:pPr>
        <w:adjustRightInd w:val="0"/>
        <w:snapToGrid w:val="0"/>
        <w:spacing w:before="120" w:after="120"/>
        <w:rPr>
          <w:rFonts w:ascii="Times New Roman" w:hAnsi="Times New Roman" w:cs="Times New Roman"/>
          <w:bCs/>
          <w:i/>
          <w:iCs/>
          <w:color w:val="000000"/>
          <w:sz w:val="20"/>
          <w:szCs w:val="20"/>
        </w:rPr>
      </w:pPr>
      <w:r w:rsidRPr="00DD0A5B">
        <w:rPr>
          <w:rFonts w:ascii="Times New Roman" w:hAnsi="Times New Roman" w:cs="Times New Roman"/>
          <w:b/>
          <w:bCs/>
          <w:i/>
          <w:iCs/>
          <w:color w:val="000000"/>
          <w:sz w:val="20"/>
          <w:szCs w:val="20"/>
        </w:rPr>
        <w:t>Observation 3</w:t>
      </w:r>
      <w:r w:rsidRPr="00DD0A5B">
        <w:rPr>
          <w:rFonts w:ascii="Times New Roman" w:hAnsi="Times New Roman" w:cs="Times New Roman"/>
          <w:i/>
          <w:iCs/>
          <w:color w:val="000000"/>
          <w:sz w:val="20"/>
          <w:szCs w:val="20"/>
        </w:rPr>
        <w:t xml:space="preserve">: </w:t>
      </w:r>
      <w:r w:rsidRPr="00DD0A5B">
        <w:rPr>
          <w:rFonts w:ascii="Times New Roman" w:hAnsi="Times New Roman" w:cs="Times New Roman"/>
          <w:bCs/>
          <w:i/>
          <w:iCs/>
          <w:color w:val="000000"/>
          <w:sz w:val="20"/>
          <w:szCs w:val="20"/>
        </w:rPr>
        <w:t xml:space="preserve">With 15 kHz SCS for FDD in place, the justification on introducing 30 kHz and 7.5 kHz additionally for low frequency FDD band is </w:t>
      </w:r>
      <w:r>
        <w:rPr>
          <w:rFonts w:ascii="Times New Roman" w:hAnsi="Times New Roman" w:cs="Times New Roman" w:hint="eastAsia"/>
          <w:bCs/>
          <w:i/>
          <w:iCs/>
          <w:color w:val="000000"/>
          <w:sz w:val="20"/>
          <w:szCs w:val="20"/>
        </w:rPr>
        <w:t>insufficient.</w:t>
      </w:r>
    </w:p>
    <w:p w14:paraId="21844BF5" w14:textId="77777777" w:rsidR="009055D8" w:rsidRPr="0041299F" w:rsidRDefault="009055D8" w:rsidP="005C2A44">
      <w:pPr>
        <w:adjustRightInd w:val="0"/>
        <w:snapToGrid w:val="0"/>
        <w:spacing w:before="120" w:after="120"/>
        <w:rPr>
          <w:rFonts w:ascii="Times New Roman" w:hAnsi="Times New Roman" w:cs="Times New Roman"/>
          <w:i/>
          <w:sz w:val="20"/>
          <w:szCs w:val="20"/>
        </w:rPr>
      </w:pPr>
      <w:r w:rsidRPr="0041299F">
        <w:rPr>
          <w:rFonts w:ascii="Times New Roman" w:hAnsi="Times New Roman" w:cs="Times New Roman"/>
          <w:b/>
          <w:bCs/>
          <w:i/>
          <w:sz w:val="20"/>
          <w:szCs w:val="20"/>
        </w:rPr>
        <w:t xml:space="preserve">Proposal 1: </w:t>
      </w:r>
      <w:r w:rsidRPr="0041299F">
        <w:rPr>
          <w:rFonts w:ascii="Times New Roman" w:hAnsi="Times New Roman" w:cs="Times New Roman"/>
          <w:i/>
          <w:sz w:val="20"/>
          <w:szCs w:val="20"/>
        </w:rPr>
        <w:t>For 6GR, at least the following three type of devices are recommended as the target.</w:t>
      </w:r>
    </w:p>
    <w:p w14:paraId="6B62AF3F" w14:textId="77777777" w:rsidR="009055D8" w:rsidRPr="0041299F" w:rsidRDefault="009055D8" w:rsidP="005C2A44">
      <w:pPr>
        <w:numPr>
          <w:ilvl w:val="0"/>
          <w:numId w:val="31"/>
        </w:numPr>
        <w:adjustRightInd w:val="0"/>
        <w:snapToGrid w:val="0"/>
        <w:spacing w:before="120" w:after="120"/>
        <w:ind w:left="420"/>
        <w:rPr>
          <w:rFonts w:ascii="Times New Roman" w:hAnsi="Times New Roman" w:cs="Times New Roman"/>
          <w:i/>
          <w:sz w:val="20"/>
          <w:szCs w:val="20"/>
        </w:rPr>
      </w:pPr>
      <w:r w:rsidRPr="0041299F">
        <w:rPr>
          <w:rFonts w:ascii="Times New Roman" w:hAnsi="Times New Roman" w:cs="Times New Roman"/>
          <w:i/>
          <w:sz w:val="20"/>
          <w:szCs w:val="20"/>
        </w:rPr>
        <w:t>Scalable UE: Designed for the reduced capability scenarios, offering lower complexity and cost.</w:t>
      </w:r>
    </w:p>
    <w:p w14:paraId="43E9FB66" w14:textId="77777777" w:rsidR="009055D8" w:rsidRPr="0041299F" w:rsidRDefault="009055D8" w:rsidP="005C2A44">
      <w:pPr>
        <w:numPr>
          <w:ilvl w:val="0"/>
          <w:numId w:val="31"/>
        </w:numPr>
        <w:adjustRightInd w:val="0"/>
        <w:snapToGrid w:val="0"/>
        <w:spacing w:before="120" w:after="120"/>
        <w:ind w:left="420"/>
        <w:rPr>
          <w:rFonts w:ascii="Times New Roman" w:hAnsi="Times New Roman" w:cs="Times New Roman"/>
          <w:i/>
          <w:sz w:val="20"/>
          <w:szCs w:val="20"/>
        </w:rPr>
      </w:pPr>
      <w:r w:rsidRPr="0041299F">
        <w:rPr>
          <w:rFonts w:ascii="Times New Roman" w:hAnsi="Times New Roman" w:cs="Times New Roman"/>
          <w:i/>
          <w:sz w:val="20"/>
          <w:szCs w:val="20"/>
        </w:rPr>
        <w:t>Normal UE: Providing improved performance compared to 5G eMBB.</w:t>
      </w:r>
    </w:p>
    <w:p w14:paraId="025E471C" w14:textId="77777777" w:rsidR="009055D8" w:rsidRDefault="009055D8" w:rsidP="005C2A44">
      <w:pPr>
        <w:numPr>
          <w:ilvl w:val="0"/>
          <w:numId w:val="31"/>
        </w:numPr>
        <w:adjustRightInd w:val="0"/>
        <w:snapToGrid w:val="0"/>
        <w:spacing w:before="120" w:after="120"/>
        <w:ind w:left="420"/>
        <w:rPr>
          <w:rFonts w:ascii="Times New Roman" w:hAnsi="Times New Roman" w:cs="Times New Roman"/>
          <w:i/>
          <w:sz w:val="20"/>
          <w:szCs w:val="20"/>
        </w:rPr>
      </w:pPr>
      <w:r w:rsidRPr="0041299F">
        <w:rPr>
          <w:rFonts w:ascii="Times New Roman" w:hAnsi="Times New Roman" w:cs="Times New Roman"/>
          <w:i/>
          <w:sz w:val="20"/>
          <w:szCs w:val="20"/>
        </w:rPr>
        <w:t>Advanced UE: Designed for the demand of high data rate, low latency scenario, with relaxed restriction of form factor and higher capability than normal UE.</w:t>
      </w:r>
    </w:p>
    <w:p w14:paraId="0CEA43E6" w14:textId="15C689E7" w:rsidR="009055D8" w:rsidRDefault="009055D8" w:rsidP="005C2A44">
      <w:pPr>
        <w:adjustRightInd w:val="0"/>
        <w:snapToGrid w:val="0"/>
        <w:spacing w:before="120" w:after="120"/>
        <w:rPr>
          <w:rFonts w:ascii="Times New Roman" w:hAnsi="Times New Roman" w:cs="Times New Roman"/>
          <w:i/>
          <w:iCs/>
          <w:color w:val="000000"/>
          <w:sz w:val="20"/>
          <w:szCs w:val="20"/>
        </w:rPr>
      </w:pPr>
      <w:r w:rsidRPr="0041299F">
        <w:rPr>
          <w:rFonts w:ascii="Times New Roman" w:hAnsi="Times New Roman" w:cs="Times New Roman"/>
          <w:b/>
          <w:bCs/>
          <w:i/>
          <w:iCs/>
          <w:color w:val="000000"/>
          <w:sz w:val="20"/>
          <w:szCs w:val="20"/>
        </w:rPr>
        <w:t xml:space="preserve">Proposal 2: </w:t>
      </w:r>
      <w:r w:rsidRPr="0041299F">
        <w:rPr>
          <w:rFonts w:ascii="Times New Roman" w:hAnsi="Times New Roman" w:cs="Times New Roman"/>
          <w:i/>
          <w:iCs/>
          <w:color w:val="000000"/>
          <w:sz w:val="20"/>
          <w:szCs w:val="20"/>
        </w:rPr>
        <w:t>For 6GR design, the smallest UE RF/BB bandwidth of diverse device types is recommended as 5MHz with</w:t>
      </w:r>
      <w:r>
        <w:rPr>
          <w:rFonts w:ascii="Times New Roman" w:hAnsi="Times New Roman" w:cs="Times New Roman"/>
          <w:i/>
          <w:iCs/>
          <w:color w:val="000000"/>
          <w:sz w:val="20"/>
          <w:szCs w:val="20"/>
        </w:rPr>
        <w:t xml:space="preserve"> </w:t>
      </w:r>
      <w:r w:rsidRPr="0041299F">
        <w:rPr>
          <w:rFonts w:ascii="Times New Roman" w:hAnsi="Times New Roman" w:cs="Times New Roman"/>
          <w:i/>
          <w:iCs/>
          <w:color w:val="000000"/>
          <w:sz w:val="20"/>
          <w:szCs w:val="20"/>
        </w:rPr>
        <w:t>15KHz</w:t>
      </w:r>
      <w:r>
        <w:rPr>
          <w:rFonts w:ascii="Times New Roman" w:hAnsi="Times New Roman" w:cs="Times New Roman"/>
          <w:i/>
          <w:iCs/>
          <w:color w:val="000000"/>
          <w:sz w:val="20"/>
          <w:szCs w:val="20"/>
        </w:rPr>
        <w:t>.</w:t>
      </w:r>
    </w:p>
    <w:p w14:paraId="5EB61910" w14:textId="77777777" w:rsidR="00601156" w:rsidRDefault="00601156" w:rsidP="00601156">
      <w:pPr>
        <w:adjustRightInd w:val="0"/>
        <w:snapToGrid w:val="0"/>
        <w:spacing w:before="120" w:after="120"/>
        <w:rPr>
          <w:rFonts w:ascii="Times New Roman" w:hAnsi="Times New Roman" w:cs="Times New Roman"/>
          <w:color w:val="000000"/>
          <w:sz w:val="20"/>
          <w:szCs w:val="20"/>
        </w:rPr>
      </w:pPr>
      <w:r w:rsidRPr="00DD0A5B">
        <w:rPr>
          <w:rFonts w:ascii="Times New Roman" w:hAnsi="Times New Roman" w:cs="Times New Roman"/>
          <w:b/>
          <w:i/>
          <w:iCs/>
          <w:color w:val="000000"/>
          <w:sz w:val="20"/>
          <w:szCs w:val="20"/>
        </w:rPr>
        <w:t>Proposal 3</w:t>
      </w:r>
      <w:r>
        <w:rPr>
          <w:rFonts w:ascii="Times New Roman" w:hAnsi="Times New Roman" w:cs="Times New Roman"/>
          <w:i/>
          <w:iCs/>
          <w:color w:val="000000"/>
          <w:sz w:val="20"/>
          <w:szCs w:val="20"/>
        </w:rPr>
        <w:t>: It’s recommended to capture the following TP in TR 38.914.</w:t>
      </w:r>
      <w:r w:rsidDel="00653602">
        <w:rPr>
          <w:rFonts w:ascii="Times New Roman" w:hAnsi="Times New Roman" w:cs="Times New Roman"/>
          <w:color w:val="000000"/>
          <w:sz w:val="20"/>
          <w:szCs w:val="20"/>
        </w:rPr>
        <w:t xml:space="preserve"> </w:t>
      </w:r>
    </w:p>
    <w:tbl>
      <w:tblPr>
        <w:tblStyle w:val="affff"/>
        <w:tblW w:w="0" w:type="auto"/>
        <w:tblLook w:val="04A0" w:firstRow="1" w:lastRow="0" w:firstColumn="1" w:lastColumn="0" w:noHBand="0" w:noVBand="1"/>
      </w:tblPr>
      <w:tblGrid>
        <w:gridCol w:w="9629"/>
      </w:tblGrid>
      <w:tr w:rsidR="00601156" w14:paraId="2563DF32" w14:textId="77777777" w:rsidTr="00541DC2">
        <w:tc>
          <w:tcPr>
            <w:tcW w:w="9629" w:type="dxa"/>
          </w:tcPr>
          <w:p w14:paraId="0AEC7506" w14:textId="77777777" w:rsidR="00601156" w:rsidRPr="0041299F" w:rsidRDefault="00601156" w:rsidP="00541DC2">
            <w:pPr>
              <w:spacing w:after="120" w:line="240" w:lineRule="auto"/>
              <w:jc w:val="center"/>
              <w:rPr>
                <w:rFonts w:ascii="Times New Roman" w:hAnsi="Times New Roman" w:cs="Times New Roman"/>
                <w:i/>
                <w:iCs/>
                <w:color w:val="FF0000"/>
                <w:sz w:val="20"/>
                <w:szCs w:val="20"/>
              </w:rPr>
            </w:pPr>
            <w:r w:rsidRPr="0041299F">
              <w:rPr>
                <w:rFonts w:ascii="Times New Roman" w:hAnsi="Times New Roman" w:cs="Times New Roman"/>
                <w:b/>
                <w:bCs/>
                <w:i/>
                <w:iCs/>
                <w:color w:val="FF0000"/>
                <w:sz w:val="20"/>
                <w:szCs w:val="20"/>
              </w:rPr>
              <w:t>&lt; Unchanged text omitted &gt;</w:t>
            </w:r>
          </w:p>
          <w:p w14:paraId="2C522479" w14:textId="77777777" w:rsidR="00601156" w:rsidRDefault="00601156" w:rsidP="00541DC2">
            <w:pPr>
              <w:pStyle w:val="3"/>
              <w:numPr>
                <w:ilvl w:val="0"/>
                <w:numId w:val="0"/>
              </w:numPr>
              <w:spacing w:after="120" w:line="240" w:lineRule="auto"/>
              <w:ind w:left="720" w:hanging="720"/>
              <w:outlineLvl w:val="2"/>
            </w:pPr>
            <w:r w:rsidRPr="007F023A">
              <w:t>5.3.2</w:t>
            </w:r>
            <w:r w:rsidRPr="007F023A">
              <w:tab/>
              <w:t>Diverse device types</w:t>
            </w:r>
          </w:p>
          <w:p w14:paraId="664DFFC2" w14:textId="77777777" w:rsidR="00601156" w:rsidRPr="0041299F" w:rsidRDefault="00601156" w:rsidP="00541DC2">
            <w:pPr>
              <w:widowControl/>
              <w:numPr>
                <w:ilvl w:val="0"/>
                <w:numId w:val="42"/>
              </w:numPr>
              <w:overflowPunct w:val="0"/>
              <w:autoSpaceDE w:val="0"/>
              <w:autoSpaceDN w:val="0"/>
              <w:adjustRightInd w:val="0"/>
              <w:spacing w:after="120" w:line="240" w:lineRule="auto"/>
              <w:jc w:val="left"/>
              <w:textAlignment w:val="baseline"/>
              <w:rPr>
                <w:rFonts w:ascii="Times New Roman" w:hAnsi="Times New Roman" w:cs="Times New Roman"/>
                <w:sz w:val="20"/>
                <w:szCs w:val="20"/>
              </w:rPr>
            </w:pPr>
            <w:r w:rsidRPr="0041299F">
              <w:rPr>
                <w:rFonts w:ascii="Times New Roman" w:hAnsi="Times New Roman" w:cs="Times New Roman"/>
                <w:sz w:val="20"/>
                <w:szCs w:val="20"/>
              </w:rPr>
              <w:t xml:space="preserve">6G RAT shall define a limited set of </w:t>
            </w:r>
            <w:r>
              <w:rPr>
                <w:rFonts w:ascii="Times New Roman" w:hAnsi="Times New Roman" w:cs="Times New Roman"/>
                <w:sz w:val="20"/>
                <w:szCs w:val="20"/>
              </w:rPr>
              <w:t xml:space="preserve">device type, e.g., </w:t>
            </w:r>
            <w:r w:rsidRPr="0041299F">
              <w:rPr>
                <w:rFonts w:ascii="Times New Roman" w:hAnsi="Times New Roman" w:cs="Times New Roman"/>
                <w:sz w:val="20"/>
                <w:szCs w:val="20"/>
              </w:rPr>
              <w:t>Scalable UE, normal UE and advanced UE</w:t>
            </w:r>
            <w:r>
              <w:rPr>
                <w:rFonts w:ascii="Times New Roman" w:hAnsi="Times New Roman" w:cs="Times New Roman"/>
                <w:sz w:val="20"/>
                <w:szCs w:val="20"/>
              </w:rPr>
              <w:t>.</w:t>
            </w:r>
          </w:p>
          <w:p w14:paraId="5959B275" w14:textId="77777777" w:rsidR="00601156" w:rsidRPr="0041299F" w:rsidRDefault="00601156" w:rsidP="00541DC2">
            <w:pPr>
              <w:widowControl/>
              <w:numPr>
                <w:ilvl w:val="0"/>
                <w:numId w:val="42"/>
              </w:numPr>
              <w:overflowPunct w:val="0"/>
              <w:autoSpaceDE w:val="0"/>
              <w:autoSpaceDN w:val="0"/>
              <w:adjustRightInd w:val="0"/>
              <w:spacing w:after="120" w:line="240" w:lineRule="auto"/>
              <w:jc w:val="left"/>
              <w:textAlignment w:val="baseline"/>
              <w:rPr>
                <w:rFonts w:ascii="Times New Roman" w:hAnsi="Times New Roman" w:cs="Times New Roman"/>
                <w:sz w:val="20"/>
                <w:szCs w:val="20"/>
              </w:rPr>
            </w:pPr>
            <w:r w:rsidRPr="0041299F">
              <w:rPr>
                <w:rFonts w:ascii="Times New Roman" w:hAnsi="Times New Roman" w:cs="Times New Roman"/>
                <w:sz w:val="20"/>
                <w:szCs w:val="20"/>
              </w:rPr>
              <w:t>6G UE shall support 5 MHz</w:t>
            </w:r>
            <w:r>
              <w:rPr>
                <w:rFonts w:ascii="Times New Roman" w:hAnsi="Times New Roman" w:cs="Times New Roman"/>
                <w:sz w:val="20"/>
                <w:szCs w:val="20"/>
              </w:rPr>
              <w:t xml:space="preserve"> as the minimum supported </w:t>
            </w:r>
            <w:r w:rsidRPr="0041299F">
              <w:rPr>
                <w:rFonts w:ascii="Times New Roman" w:hAnsi="Times New Roman" w:cs="Times New Roman"/>
                <w:sz w:val="20"/>
                <w:szCs w:val="20"/>
              </w:rPr>
              <w:t xml:space="preserve">bandwidth </w:t>
            </w:r>
            <w:r>
              <w:rPr>
                <w:rFonts w:ascii="Times New Roman" w:hAnsi="Times New Roman" w:cs="Times New Roman"/>
                <w:sz w:val="20"/>
                <w:szCs w:val="20"/>
              </w:rPr>
              <w:t>(i.e., by assuming SCS = 15kHz).</w:t>
            </w:r>
          </w:p>
          <w:p w14:paraId="61200B71" w14:textId="77777777" w:rsidR="00601156" w:rsidRPr="0041299F" w:rsidRDefault="00601156" w:rsidP="00541DC2">
            <w:pPr>
              <w:adjustRightInd w:val="0"/>
              <w:snapToGrid w:val="0"/>
              <w:spacing w:after="120" w:line="240" w:lineRule="auto"/>
              <w:jc w:val="center"/>
              <w:rPr>
                <w:rFonts w:ascii="Times New Roman" w:hAnsi="Times New Roman" w:cs="Times New Roman"/>
                <w:i/>
                <w:color w:val="FF0000"/>
                <w:sz w:val="20"/>
                <w:szCs w:val="20"/>
              </w:rPr>
            </w:pPr>
            <w:r w:rsidRPr="0041299F">
              <w:rPr>
                <w:rFonts w:ascii="Times New Roman" w:hAnsi="Times New Roman" w:cs="Times New Roman"/>
                <w:b/>
                <w:bCs/>
                <w:i/>
                <w:color w:val="FF0000"/>
                <w:sz w:val="20"/>
                <w:szCs w:val="20"/>
              </w:rPr>
              <w:t>&lt; Unchanged text omitted &gt;</w:t>
            </w:r>
          </w:p>
        </w:tc>
      </w:tr>
    </w:tbl>
    <w:p w14:paraId="76BABB22" w14:textId="77777777" w:rsidR="00601156" w:rsidRDefault="00601156" w:rsidP="00601156">
      <w:pPr>
        <w:adjustRightInd w:val="0"/>
        <w:snapToGrid w:val="0"/>
        <w:spacing w:before="120" w:after="120"/>
        <w:rPr>
          <w:rFonts w:ascii="Times New Roman" w:hAnsi="Times New Roman" w:cs="Times New Roman"/>
          <w:i/>
          <w:iCs/>
          <w:color w:val="000000"/>
          <w:sz w:val="20"/>
          <w:szCs w:val="20"/>
        </w:rPr>
      </w:pPr>
      <w:r w:rsidRPr="005C2A44">
        <w:rPr>
          <w:rFonts w:ascii="Times New Roman" w:hAnsi="Times New Roman" w:cs="Times New Roman"/>
          <w:b/>
          <w:i/>
          <w:iCs/>
          <w:color w:val="000000"/>
          <w:sz w:val="20"/>
          <w:szCs w:val="20"/>
        </w:rPr>
        <w:t xml:space="preserve">Proposal </w:t>
      </w:r>
      <w:r>
        <w:rPr>
          <w:rFonts w:ascii="Times New Roman" w:hAnsi="Times New Roman" w:cs="Times New Roman"/>
          <w:b/>
          <w:i/>
          <w:iCs/>
          <w:color w:val="000000"/>
          <w:sz w:val="20"/>
          <w:szCs w:val="20"/>
        </w:rPr>
        <w:t>4</w:t>
      </w:r>
      <w:r>
        <w:rPr>
          <w:rFonts w:ascii="Times New Roman" w:hAnsi="Times New Roman" w:cs="Times New Roman"/>
          <w:i/>
          <w:iCs/>
          <w:color w:val="000000"/>
          <w:sz w:val="20"/>
          <w:szCs w:val="20"/>
        </w:rPr>
        <w:t>: Study the following aspects and decide how to capture these aspects in TR 38.914:</w:t>
      </w:r>
    </w:p>
    <w:p w14:paraId="74A9FD49" w14:textId="2A3FA880" w:rsidR="00601156" w:rsidRDefault="00601156" w:rsidP="00601156">
      <w:pPr>
        <w:pStyle w:val="affff7"/>
        <w:numPr>
          <w:ilvl w:val="0"/>
          <w:numId w:val="45"/>
        </w:numPr>
        <w:adjustRightInd w:val="0"/>
        <w:snapToGrid w:val="0"/>
        <w:spacing w:before="120" w:after="120"/>
        <w:rPr>
          <w:rFonts w:ascii="Times New Roman" w:hAnsi="Times New Roman" w:cs="Times New Roman"/>
          <w:iCs/>
          <w:color w:val="000000"/>
          <w:sz w:val="20"/>
          <w:szCs w:val="20"/>
        </w:rPr>
      </w:pPr>
      <w:r w:rsidRPr="00541DC2">
        <w:rPr>
          <w:rFonts w:ascii="Times New Roman" w:hAnsi="Times New Roman" w:cs="Times New Roman"/>
          <w:i/>
          <w:iCs/>
          <w:color w:val="000000"/>
          <w:sz w:val="20"/>
          <w:szCs w:val="20"/>
        </w:rPr>
        <w:t>The normal 6G UE type should have higher capabilit</w:t>
      </w:r>
      <w:r>
        <w:rPr>
          <w:rFonts w:ascii="Times New Roman" w:hAnsi="Times New Roman" w:cs="Times New Roman"/>
          <w:i/>
          <w:iCs/>
          <w:color w:val="000000"/>
          <w:sz w:val="20"/>
          <w:szCs w:val="20"/>
        </w:rPr>
        <w:t>ies</w:t>
      </w:r>
      <w:r w:rsidRPr="00541DC2">
        <w:rPr>
          <w:rFonts w:ascii="Times New Roman" w:hAnsi="Times New Roman" w:cs="Times New Roman"/>
          <w:i/>
          <w:iCs/>
          <w:color w:val="000000"/>
          <w:sz w:val="20"/>
          <w:szCs w:val="20"/>
        </w:rPr>
        <w:t xml:space="preserve"> than</w:t>
      </w:r>
      <w:r w:rsidR="00046505">
        <w:rPr>
          <w:rFonts w:ascii="Times New Roman" w:hAnsi="Times New Roman" w:cs="Times New Roman"/>
          <w:i/>
          <w:iCs/>
          <w:color w:val="000000"/>
          <w:sz w:val="20"/>
          <w:szCs w:val="20"/>
        </w:rPr>
        <w:t xml:space="preserve"> normal</w:t>
      </w:r>
      <w:r w:rsidRPr="00541DC2">
        <w:rPr>
          <w:rFonts w:ascii="Times New Roman" w:hAnsi="Times New Roman" w:cs="Times New Roman"/>
          <w:i/>
          <w:iCs/>
          <w:color w:val="000000"/>
          <w:sz w:val="20"/>
          <w:szCs w:val="20"/>
        </w:rPr>
        <w:t xml:space="preserve"> 5G</w:t>
      </w:r>
      <w:r w:rsidR="00046505">
        <w:rPr>
          <w:rFonts w:ascii="Times New Roman" w:hAnsi="Times New Roman" w:cs="Times New Roman"/>
          <w:i/>
          <w:iCs/>
          <w:color w:val="000000"/>
          <w:sz w:val="20"/>
          <w:szCs w:val="20"/>
        </w:rPr>
        <w:t xml:space="preserve"> handheld</w:t>
      </w:r>
      <w:r w:rsidRPr="00541DC2">
        <w:rPr>
          <w:rFonts w:ascii="Times New Roman" w:hAnsi="Times New Roman" w:cs="Times New Roman"/>
          <w:i/>
          <w:iCs/>
          <w:color w:val="000000"/>
          <w:sz w:val="20"/>
          <w:szCs w:val="20"/>
        </w:rPr>
        <w:t xml:space="preserve"> UE.</w:t>
      </w:r>
      <w:r w:rsidRPr="00541DC2">
        <w:rPr>
          <w:rFonts w:ascii="Times New Roman" w:hAnsi="Times New Roman" w:cs="Times New Roman"/>
          <w:iCs/>
          <w:color w:val="000000"/>
          <w:sz w:val="20"/>
          <w:szCs w:val="20"/>
        </w:rPr>
        <w:t xml:space="preserve"> </w:t>
      </w:r>
    </w:p>
    <w:p w14:paraId="393DD765" w14:textId="77777777" w:rsidR="0060005E" w:rsidRPr="0060005E" w:rsidRDefault="00601156" w:rsidP="005C2A44">
      <w:pPr>
        <w:pStyle w:val="affff7"/>
        <w:numPr>
          <w:ilvl w:val="0"/>
          <w:numId w:val="45"/>
        </w:numPr>
        <w:adjustRightInd w:val="0"/>
        <w:snapToGrid w:val="0"/>
        <w:spacing w:before="120" w:after="120"/>
        <w:rPr>
          <w:rFonts w:ascii="Times New Roman" w:hAnsi="Times New Roman" w:cs="Times New Roman"/>
          <w:iCs/>
          <w:color w:val="000000"/>
          <w:sz w:val="20"/>
          <w:szCs w:val="20"/>
        </w:rPr>
      </w:pPr>
      <w:r w:rsidRPr="00541DC2">
        <w:rPr>
          <w:rFonts w:ascii="Times New Roman" w:hAnsi="Times New Roman" w:cs="Times New Roman"/>
          <w:i/>
          <w:iCs/>
          <w:color w:val="000000"/>
          <w:sz w:val="20"/>
          <w:szCs w:val="20"/>
        </w:rPr>
        <w:t xml:space="preserve">Sufficient gap should be considered between </w:t>
      </w:r>
      <w:r>
        <w:rPr>
          <w:rFonts w:ascii="Times New Roman" w:hAnsi="Times New Roman" w:cs="Times New Roman"/>
          <w:i/>
          <w:iCs/>
          <w:color w:val="000000"/>
          <w:sz w:val="20"/>
          <w:szCs w:val="20"/>
        </w:rPr>
        <w:t xml:space="preserve">the </w:t>
      </w:r>
      <w:r w:rsidRPr="00541DC2">
        <w:rPr>
          <w:rFonts w:ascii="Times New Roman" w:hAnsi="Times New Roman" w:cs="Times New Roman"/>
          <w:i/>
          <w:iCs/>
          <w:color w:val="000000"/>
          <w:sz w:val="20"/>
          <w:szCs w:val="20"/>
        </w:rPr>
        <w:t>normal UE type and</w:t>
      </w:r>
      <w:r>
        <w:rPr>
          <w:rFonts w:ascii="Times New Roman" w:hAnsi="Times New Roman" w:cs="Times New Roman"/>
          <w:i/>
          <w:iCs/>
          <w:color w:val="000000"/>
          <w:sz w:val="20"/>
          <w:szCs w:val="20"/>
        </w:rPr>
        <w:t xml:space="preserve"> the</w:t>
      </w:r>
      <w:r w:rsidRPr="00541DC2">
        <w:rPr>
          <w:rFonts w:ascii="Times New Roman" w:hAnsi="Times New Roman" w:cs="Times New Roman"/>
          <w:i/>
          <w:iCs/>
          <w:color w:val="000000"/>
          <w:sz w:val="20"/>
          <w:szCs w:val="20"/>
        </w:rPr>
        <w:t xml:space="preserve"> scalable UE type. </w:t>
      </w:r>
    </w:p>
    <w:p w14:paraId="7CA5302A" w14:textId="59E820C4" w:rsidR="00601156" w:rsidRPr="0060005E" w:rsidRDefault="00601156" w:rsidP="005C2A44">
      <w:pPr>
        <w:pStyle w:val="affff7"/>
        <w:numPr>
          <w:ilvl w:val="0"/>
          <w:numId w:val="45"/>
        </w:numPr>
        <w:adjustRightInd w:val="0"/>
        <w:snapToGrid w:val="0"/>
        <w:spacing w:before="120" w:after="120"/>
        <w:rPr>
          <w:rFonts w:ascii="Times New Roman" w:hAnsi="Times New Roman" w:cs="Times New Roman"/>
          <w:iCs/>
          <w:color w:val="000000"/>
          <w:sz w:val="20"/>
          <w:szCs w:val="20"/>
        </w:rPr>
      </w:pPr>
      <w:r w:rsidRPr="0060005E">
        <w:rPr>
          <w:rFonts w:ascii="Times New Roman" w:hAnsi="Times New Roman" w:cs="Times New Roman"/>
          <w:i/>
          <w:iCs/>
          <w:color w:val="000000"/>
          <w:sz w:val="20"/>
          <w:szCs w:val="20"/>
        </w:rPr>
        <w:t xml:space="preserve">A forward-compatible mechanism should be designed to distinguish different UE types (including UEs with  form factor limitation)  </w:t>
      </w:r>
    </w:p>
    <w:p w14:paraId="71F4FDB6" w14:textId="77777777" w:rsidR="00601156" w:rsidRDefault="00601156" w:rsidP="005C2A44">
      <w:pPr>
        <w:adjustRightInd w:val="0"/>
        <w:snapToGrid w:val="0"/>
        <w:spacing w:before="120" w:after="120"/>
        <w:rPr>
          <w:rFonts w:ascii="Times New Roman" w:hAnsi="Times New Roman" w:cs="Times New Roman"/>
          <w:i/>
          <w:iCs/>
          <w:color w:val="000000"/>
          <w:sz w:val="20"/>
          <w:szCs w:val="20"/>
        </w:rPr>
      </w:pPr>
    </w:p>
    <w:p w14:paraId="1D182125" w14:textId="77777777" w:rsidR="00053466" w:rsidRDefault="007E32C5" w:rsidP="0041299F">
      <w:pPr>
        <w:pStyle w:val="1"/>
        <w:keepNext/>
        <w:keepLines/>
        <w:widowControl/>
        <w:numPr>
          <w:ilvl w:val="0"/>
          <w:numId w:val="29"/>
        </w:numPr>
        <w:pBdr>
          <w:top w:val="single" w:sz="12" w:space="3" w:color="auto"/>
          <w:bottom w:val="none" w:sz="0" w:space="0" w:color="auto"/>
        </w:pBdr>
        <w:tabs>
          <w:tab w:val="clear" w:pos="432"/>
        </w:tabs>
        <w:autoSpaceDE/>
        <w:autoSpaceDN/>
        <w:adjustRightInd/>
        <w:snapToGrid w:val="0"/>
        <w:spacing w:beforeLines="50" w:before="120" w:afterLines="50" w:after="120"/>
        <w:ind w:left="0" w:firstLine="0"/>
        <w:jc w:val="both"/>
        <w:rPr>
          <w:rFonts w:cs="Arial"/>
          <w:szCs w:val="22"/>
          <w:lang w:val="en-US"/>
        </w:rPr>
      </w:pPr>
      <w:r>
        <w:rPr>
          <w:rFonts w:cs="Arial" w:hint="eastAsia"/>
          <w:szCs w:val="22"/>
          <w:lang w:val="en-US"/>
        </w:rPr>
        <w:t>R</w:t>
      </w:r>
      <w:r>
        <w:rPr>
          <w:rFonts w:cs="Arial"/>
          <w:szCs w:val="22"/>
          <w:lang w:val="en-US"/>
        </w:rPr>
        <w:t>eference</w:t>
      </w:r>
    </w:p>
    <w:p w14:paraId="41BC3972" w14:textId="77777777" w:rsidR="00175202" w:rsidRPr="0041299F" w:rsidRDefault="00175202" w:rsidP="00175202">
      <w:pPr>
        <w:pStyle w:val="References"/>
        <w:widowControl/>
        <w:numPr>
          <w:ilvl w:val="0"/>
          <w:numId w:val="37"/>
        </w:numPr>
        <w:snapToGrid w:val="0"/>
        <w:spacing w:after="0"/>
        <w:ind w:left="363" w:hanging="363"/>
        <w:rPr>
          <w:rFonts w:ascii="Times New Roman" w:hAnsi="Times New Roman" w:cs="Times New Roman"/>
          <w:bCs/>
          <w:sz w:val="20"/>
          <w:szCs w:val="20"/>
        </w:rPr>
      </w:pPr>
      <w:bookmarkStart w:id="6" w:name="_Ref205756399"/>
      <w:r w:rsidRPr="0041299F">
        <w:rPr>
          <w:rFonts w:ascii="Times New Roman" w:hAnsi="Times New Roman" w:cs="Times New Roman"/>
          <w:bCs/>
          <w:sz w:val="20"/>
          <w:szCs w:val="20"/>
        </w:rPr>
        <w:t>RP-251881, New SID: Study on 6G Radio, NTT DOCOMO (Moderator)</w:t>
      </w:r>
      <w:bookmarkEnd w:id="6"/>
    </w:p>
    <w:p w14:paraId="19CFEC67" w14:textId="16E2A965" w:rsidR="007D3B01" w:rsidRPr="00D47D7A" w:rsidRDefault="007D3B01" w:rsidP="00175202">
      <w:pPr>
        <w:pStyle w:val="References"/>
        <w:widowControl/>
        <w:numPr>
          <w:ilvl w:val="0"/>
          <w:numId w:val="37"/>
        </w:numPr>
        <w:snapToGrid w:val="0"/>
        <w:spacing w:after="0"/>
        <w:ind w:left="363" w:hanging="363"/>
        <w:rPr>
          <w:rFonts w:ascii="Times New Roman" w:hAnsi="Times New Roman" w:cs="Times New Roman"/>
          <w:bCs/>
          <w:sz w:val="20"/>
          <w:szCs w:val="20"/>
        </w:rPr>
      </w:pPr>
      <w:bookmarkStart w:id="7" w:name="_Ref207905773"/>
      <w:r w:rsidRPr="00D47D7A">
        <w:rPr>
          <w:rFonts w:ascii="Times New Roman" w:hAnsi="Times New Roman" w:cs="Times New Roman"/>
          <w:bCs/>
          <w:sz w:val="20"/>
          <w:szCs w:val="20"/>
        </w:rPr>
        <w:t>Chair notes RAN1#122</w:t>
      </w:r>
      <w:bookmarkEnd w:id="7"/>
    </w:p>
    <w:p w14:paraId="10893DB8" w14:textId="32B21427" w:rsidR="004F3154" w:rsidRPr="0041299F" w:rsidRDefault="004F3154" w:rsidP="00D47D7A">
      <w:pPr>
        <w:pStyle w:val="References"/>
        <w:widowControl/>
        <w:numPr>
          <w:ilvl w:val="0"/>
          <w:numId w:val="37"/>
        </w:numPr>
        <w:snapToGrid w:val="0"/>
        <w:spacing w:after="0"/>
        <w:ind w:left="363" w:hanging="363"/>
        <w:rPr>
          <w:rFonts w:ascii="Times New Roman" w:hAnsi="Times New Roman" w:cs="Times New Roman"/>
          <w:bCs/>
          <w:sz w:val="20"/>
          <w:szCs w:val="20"/>
        </w:rPr>
      </w:pPr>
      <w:bookmarkStart w:id="8" w:name="_Ref207907318"/>
      <w:r w:rsidRPr="0041299F">
        <w:rPr>
          <w:rFonts w:ascii="Times New Roman" w:hAnsi="Times New Roman" w:cs="Times New Roman"/>
          <w:bCs/>
          <w:sz w:val="20"/>
          <w:szCs w:val="20"/>
        </w:rPr>
        <w:t>RP-222645,NR support for dedicated spectrum less than 5MHz for FR1</w:t>
      </w:r>
      <w:bookmarkEnd w:id="8"/>
    </w:p>
    <w:p w14:paraId="6449BEB2" w14:textId="7B8D4649" w:rsidR="002B5272" w:rsidRPr="0041299F" w:rsidRDefault="002B5272" w:rsidP="0041299F">
      <w:pPr>
        <w:pStyle w:val="References"/>
        <w:widowControl/>
        <w:numPr>
          <w:ilvl w:val="0"/>
          <w:numId w:val="37"/>
        </w:numPr>
        <w:snapToGrid w:val="0"/>
        <w:spacing w:after="0"/>
        <w:ind w:left="363" w:hanging="363"/>
        <w:rPr>
          <w:rFonts w:ascii="Times New Roman" w:hAnsi="Times New Roman" w:cs="Times New Roman"/>
          <w:bCs/>
          <w:sz w:val="20"/>
          <w:szCs w:val="20"/>
        </w:rPr>
      </w:pPr>
      <w:r>
        <w:rPr>
          <w:rFonts w:ascii="Times New Roman" w:hAnsi="Times New Roman" w:cs="Times New Roman"/>
          <w:bCs/>
          <w:sz w:val="20"/>
          <w:szCs w:val="20"/>
        </w:rPr>
        <w:lastRenderedPageBreak/>
        <w:t>RP-2520</w:t>
      </w:r>
      <w:r w:rsidR="00950EFC">
        <w:rPr>
          <w:rFonts w:ascii="Times New Roman" w:hAnsi="Times New Roman" w:cs="Times New Roman"/>
          <w:bCs/>
          <w:sz w:val="20"/>
          <w:szCs w:val="20"/>
        </w:rPr>
        <w:t>29</w:t>
      </w:r>
      <w:r>
        <w:rPr>
          <w:rFonts w:ascii="Times New Roman" w:hAnsi="Times New Roman" w:cs="Times New Roman"/>
          <w:bCs/>
          <w:sz w:val="20"/>
          <w:szCs w:val="20"/>
        </w:rPr>
        <w:t xml:space="preserve">, </w:t>
      </w:r>
      <w:r w:rsidR="00950EFC">
        <w:rPr>
          <w:rFonts w:ascii="Times New Roman" w:hAnsi="Times New Roman" w:cs="Times New Roman"/>
          <w:bCs/>
          <w:sz w:val="20"/>
          <w:szCs w:val="20"/>
        </w:rPr>
        <w:t>Issues from 6G Radio Study</w:t>
      </w:r>
      <w:r>
        <w:rPr>
          <w:rFonts w:ascii="Times New Roman" w:hAnsi="Times New Roman" w:cs="Times New Roman"/>
          <w:bCs/>
          <w:sz w:val="20"/>
          <w:szCs w:val="20"/>
        </w:rPr>
        <w:t>, ZTE Corporation, Sanechips</w:t>
      </w:r>
    </w:p>
    <w:p w14:paraId="7F1D70FD" w14:textId="77777777" w:rsidR="00175202" w:rsidRDefault="00175202" w:rsidP="005C2A44">
      <w:pPr>
        <w:pStyle w:val="References"/>
        <w:widowControl/>
        <w:tabs>
          <w:tab w:val="left" w:pos="360"/>
        </w:tabs>
        <w:snapToGrid w:val="0"/>
        <w:spacing w:after="0"/>
        <w:ind w:left="363"/>
        <w:rPr>
          <w:sz w:val="20"/>
          <w:szCs w:val="20"/>
        </w:rPr>
      </w:pPr>
    </w:p>
    <w:p w14:paraId="2784A880" w14:textId="77777777" w:rsidR="00175202" w:rsidRPr="0041299F" w:rsidRDefault="00175202" w:rsidP="0041299F">
      <w:pPr>
        <w:pStyle w:val="References"/>
        <w:widowControl/>
        <w:tabs>
          <w:tab w:val="left" w:pos="360"/>
        </w:tabs>
        <w:snapToGrid w:val="0"/>
        <w:spacing w:after="0"/>
        <w:ind w:left="363" w:hanging="363"/>
        <w:rPr>
          <w:rFonts w:ascii="Times New Roman" w:eastAsia="宋体" w:hAnsi="Times New Roman" w:cs="Times New Roman"/>
          <w:sz w:val="20"/>
          <w:szCs w:val="20"/>
        </w:rPr>
      </w:pPr>
    </w:p>
    <w:sectPr w:rsidR="00175202" w:rsidRPr="0041299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1335F" w14:textId="77777777" w:rsidR="00A704B4" w:rsidRDefault="00A704B4">
      <w:r>
        <w:separator/>
      </w:r>
    </w:p>
  </w:endnote>
  <w:endnote w:type="continuationSeparator" w:id="0">
    <w:p w14:paraId="0D090884" w14:textId="77777777" w:rsidR="00A704B4" w:rsidRDefault="00A70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微软雅黑"/>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imbusRomNo9L-Regu">
    <w:altName w:val="Times New Roman"/>
    <w:charset w:val="00"/>
    <w:family w:val="roman"/>
    <w:pitch w:val="default"/>
  </w:font>
  <w:font w:name="rtxr">
    <w:altName w:val="Times New Roman"/>
    <w:charset w:val="00"/>
    <w:family w:val="roman"/>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Liberation Sans">
    <w:altName w:val="Arial"/>
    <w:charset w:val="01"/>
    <w:family w:val="roman"/>
    <w:pitch w:val="default"/>
    <w:sig w:usb0="E0000AFF" w:usb1="500078FF" w:usb2="00000021" w:usb3="00000000" w:csb0="600001BF" w:csb1="DFF70000"/>
  </w:font>
  <w:font w:name="Noto Sans CJK SC">
    <w:altName w:val="Times New Roman"/>
    <w:charset w:val="00"/>
    <w:family w:val="roman"/>
    <w:pitch w:val="default"/>
  </w:font>
  <w:font w:name="Lohit Devanagari">
    <w:altName w:val="Cambria"/>
    <w:charset w:val="00"/>
    <w:family w:val="roman"/>
    <w:pitch w:val="default"/>
    <w:sig w:usb0="00000000"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136D81" w14:textId="77777777" w:rsidR="00A704B4" w:rsidRDefault="00A704B4">
      <w:r>
        <w:separator/>
      </w:r>
    </w:p>
  </w:footnote>
  <w:footnote w:type="continuationSeparator" w:id="0">
    <w:p w14:paraId="5A7E711B" w14:textId="77777777" w:rsidR="00A704B4" w:rsidRDefault="00A704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9298C883"/>
    <w:multiLevelType w:val="multilevel"/>
    <w:tmpl w:val="9298C883"/>
    <w:lvl w:ilvl="0">
      <w:start w:val="1"/>
      <w:numFmt w:val="bullet"/>
      <w:lvlText w:val="­"/>
      <w:lvlJc w:val="left"/>
      <w:pPr>
        <w:ind w:left="660" w:hanging="420"/>
      </w:pPr>
      <w:rPr>
        <w:rFonts w:ascii="Verdana" w:hAnsi="Verdana" w:hint="default"/>
      </w:rPr>
    </w:lvl>
    <w:lvl w:ilvl="1">
      <w:start w:val="1"/>
      <w:numFmt w:val="bullet"/>
      <w:lvlText w:val="○"/>
      <w:lvlJc w:val="left"/>
      <w:pPr>
        <w:ind w:left="1080" w:hanging="420"/>
      </w:pPr>
      <w:rPr>
        <w:rFonts w:ascii="Times New Roman" w:hAnsi="Times New Roman" w:cs="Times New Roman"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2" w15:restartNumberingAfterBreak="0">
    <w:nsid w:val="EFDEFA8E"/>
    <w:multiLevelType w:val="singleLevel"/>
    <w:tmpl w:val="EFDEFA8E"/>
    <w:lvl w:ilvl="0">
      <w:start w:val="1"/>
      <w:numFmt w:val="bullet"/>
      <w:lvlText w:val=""/>
      <w:lvlJc w:val="left"/>
      <w:pPr>
        <w:ind w:left="420" w:hanging="420"/>
      </w:pPr>
      <w:rPr>
        <w:rFonts w:ascii="Wingdings" w:hAnsi="Wingdings" w:hint="default"/>
        <w:sz w:val="10"/>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 w15:restartNumberingAfterBreak="0">
    <w:nsid w:val="15F505D4"/>
    <w:multiLevelType w:val="multilevel"/>
    <w:tmpl w:val="15F505D4"/>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multilevel"/>
    <w:tmpl w:val="2FB01FD2"/>
    <w:lvl w:ilvl="0">
      <w:start w:val="1"/>
      <w:numFmt w:val="decimal"/>
      <w:pStyle w:val="40"/>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8" w15:restartNumberingAfterBreak="0">
    <w:nsid w:val="3F2E06B9"/>
    <w:multiLevelType w:val="hybridMultilevel"/>
    <w:tmpl w:val="1160FA92"/>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0"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78050E"/>
    <w:multiLevelType w:val="hybridMultilevel"/>
    <w:tmpl w:val="80BAE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8" w15:restartNumberingAfterBreak="0">
    <w:nsid w:val="5C1550A2"/>
    <w:multiLevelType w:val="hybridMultilevel"/>
    <w:tmpl w:val="EC42240C"/>
    <w:lvl w:ilvl="0" w:tplc="BCE2A66E">
      <w:start w:val="2"/>
      <w:numFmt w:val="bullet"/>
      <w:lvlText w:val="-"/>
      <w:lvlJc w:val="left"/>
      <w:pPr>
        <w:ind w:left="720" w:hanging="360"/>
      </w:pPr>
      <w:rPr>
        <w:rFonts w:ascii="Times New Roman" w:eastAsia="微软雅黑"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5D944CA0"/>
    <w:multiLevelType w:val="multilevel"/>
    <w:tmpl w:val="5D944C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CE1B29"/>
    <w:multiLevelType w:val="multilevel"/>
    <w:tmpl w:val="5FCE1B29"/>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1F003CC"/>
    <w:multiLevelType w:val="multilevel"/>
    <w:tmpl w:val="61F003CC"/>
    <w:lvl w:ilvl="0">
      <w:start w:val="1"/>
      <w:numFmt w:val="decimal"/>
      <w:pStyle w:val="Figure0"/>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5" w15:restartNumberingAfterBreak="0">
    <w:nsid w:val="6D900757"/>
    <w:multiLevelType w:val="multilevel"/>
    <w:tmpl w:val="6D900757"/>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9C41A82"/>
    <w:multiLevelType w:val="multilevel"/>
    <w:tmpl w:val="79C41A82"/>
    <w:lvl w:ilvl="0">
      <w:start w:val="1"/>
      <w:numFmt w:val="decimal"/>
      <w:pStyle w:val="Observation0"/>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6"/>
  </w:num>
  <w:num w:numId="4">
    <w:abstractNumId w:val="34"/>
  </w:num>
  <w:num w:numId="5">
    <w:abstractNumId w:val="19"/>
  </w:num>
  <w:num w:numId="6">
    <w:abstractNumId w:val="27"/>
  </w:num>
  <w:num w:numId="7">
    <w:abstractNumId w:val="7"/>
  </w:num>
  <w:num w:numId="8">
    <w:abstractNumId w:val="11"/>
  </w:num>
  <w:num w:numId="9">
    <w:abstractNumId w:val="40"/>
  </w:num>
  <w:num w:numId="10">
    <w:abstractNumId w:val="33"/>
  </w:num>
  <w:num w:numId="11">
    <w:abstractNumId w:val="15"/>
  </w:num>
  <w:num w:numId="12">
    <w:abstractNumId w:val="39"/>
  </w:num>
  <w:num w:numId="13">
    <w:abstractNumId w:val="36"/>
  </w:num>
  <w:num w:numId="14">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10"/>
  </w:num>
  <w:num w:numId="16">
    <w:abstractNumId w:val="41"/>
  </w:num>
  <w:num w:numId="17">
    <w:abstractNumId w:val="12"/>
  </w:num>
  <w:num w:numId="18">
    <w:abstractNumId w:val="22"/>
  </w:num>
  <w:num w:numId="19">
    <w:abstractNumId w:val="16"/>
  </w:num>
  <w:num w:numId="20">
    <w:abstractNumId w:val="42"/>
  </w:num>
  <w:num w:numId="21">
    <w:abstractNumId w:val="37"/>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9"/>
  </w:num>
  <w:num w:numId="25">
    <w:abstractNumId w:val="30"/>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25"/>
  </w:num>
  <w:num w:numId="29">
    <w:abstractNumId w:val="35"/>
  </w:num>
  <w:num w:numId="30">
    <w:abstractNumId w:val="2"/>
  </w:num>
  <w:num w:numId="31">
    <w:abstractNumId w:val="1"/>
  </w:num>
  <w:num w:numId="32">
    <w:abstractNumId w:val="13"/>
  </w:num>
  <w:num w:numId="33">
    <w:abstractNumId w:val="26"/>
  </w:num>
  <w:num w:numId="34">
    <w:abstractNumId w:val="29"/>
  </w:num>
  <w:num w:numId="35">
    <w:abstractNumId w:val="4"/>
  </w:num>
  <w:num w:numId="36">
    <w:abstractNumId w:val="31"/>
  </w:num>
  <w:num w:numId="37">
    <w:abstractNumId w:val="17"/>
  </w:num>
  <w:num w:numId="38">
    <w:abstractNumId w:val="23"/>
  </w:num>
  <w:num w:numId="39">
    <w:abstractNumId w:val="8"/>
  </w:num>
  <w:num w:numId="40">
    <w:abstractNumId w:val="24"/>
  </w:num>
  <w:num w:numId="41">
    <w:abstractNumId w:val="5"/>
  </w:num>
  <w:num w:numId="42">
    <w:abstractNumId w:val="18"/>
  </w:num>
  <w:num w:numId="43">
    <w:abstractNumId w:val="0"/>
  </w:num>
  <w:num w:numId="44">
    <w:abstractNumId w:val="0"/>
  </w:num>
  <w:num w:numId="4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linkStyles/>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963B2874"/>
    <w:rsid w:val="BA3F04BF"/>
    <w:rsid w:val="BDFA96C7"/>
    <w:rsid w:val="BFBB768E"/>
    <w:rsid w:val="CF744D90"/>
    <w:rsid w:val="CFF68345"/>
    <w:rsid w:val="DDEF04C0"/>
    <w:rsid w:val="DFFE8958"/>
    <w:rsid w:val="E4FB2D5B"/>
    <w:rsid w:val="E5EF87F6"/>
    <w:rsid w:val="EDFC6332"/>
    <w:rsid w:val="F5D7C796"/>
    <w:rsid w:val="F83BA17F"/>
    <w:rsid w:val="FBDF1916"/>
    <w:rsid w:val="FBE5B2A3"/>
    <w:rsid w:val="FBFF5066"/>
    <w:rsid w:val="FDEFAA56"/>
    <w:rsid w:val="FEBD52EA"/>
    <w:rsid w:val="FF9F608D"/>
    <w:rsid w:val="FFF53FA6"/>
    <w:rsid w:val="FFFB34C9"/>
    <w:rsid w:val="FFFCF18F"/>
    <w:rsid w:val="FFFDC1B3"/>
    <w:rsid w:val="FFFFBF39"/>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B6A"/>
    <w:rsid w:val="00004C31"/>
    <w:rsid w:val="00004DFF"/>
    <w:rsid w:val="00004F66"/>
    <w:rsid w:val="00005F34"/>
    <w:rsid w:val="000065E7"/>
    <w:rsid w:val="000069CB"/>
    <w:rsid w:val="00006FDF"/>
    <w:rsid w:val="0000708A"/>
    <w:rsid w:val="0000719E"/>
    <w:rsid w:val="0000723B"/>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6FF"/>
    <w:rsid w:val="00042CEE"/>
    <w:rsid w:val="00042DFE"/>
    <w:rsid w:val="000430A6"/>
    <w:rsid w:val="000433DD"/>
    <w:rsid w:val="000437D2"/>
    <w:rsid w:val="00043815"/>
    <w:rsid w:val="000447EE"/>
    <w:rsid w:val="00044D3E"/>
    <w:rsid w:val="0004503D"/>
    <w:rsid w:val="00045170"/>
    <w:rsid w:val="000452C5"/>
    <w:rsid w:val="000452F9"/>
    <w:rsid w:val="000455B8"/>
    <w:rsid w:val="000456DE"/>
    <w:rsid w:val="00045950"/>
    <w:rsid w:val="00045AC3"/>
    <w:rsid w:val="00045D9D"/>
    <w:rsid w:val="00046048"/>
    <w:rsid w:val="00046398"/>
    <w:rsid w:val="00046505"/>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466"/>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19"/>
    <w:rsid w:val="00062E90"/>
    <w:rsid w:val="0006320D"/>
    <w:rsid w:val="00063754"/>
    <w:rsid w:val="00063BD7"/>
    <w:rsid w:val="00063D9E"/>
    <w:rsid w:val="000641A5"/>
    <w:rsid w:val="000641F5"/>
    <w:rsid w:val="000644F6"/>
    <w:rsid w:val="00064AD3"/>
    <w:rsid w:val="00064E12"/>
    <w:rsid w:val="00064EE8"/>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7E5"/>
    <w:rsid w:val="00077898"/>
    <w:rsid w:val="000778E0"/>
    <w:rsid w:val="000800DC"/>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2F3"/>
    <w:rsid w:val="000B03A9"/>
    <w:rsid w:val="000B0A66"/>
    <w:rsid w:val="000B0A7F"/>
    <w:rsid w:val="000B0DFE"/>
    <w:rsid w:val="000B198C"/>
    <w:rsid w:val="000B1FD7"/>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7CE"/>
    <w:rsid w:val="000C0A3C"/>
    <w:rsid w:val="000C0C04"/>
    <w:rsid w:val="000C0C49"/>
    <w:rsid w:val="000C197E"/>
    <w:rsid w:val="000C1AD9"/>
    <w:rsid w:val="000C22E1"/>
    <w:rsid w:val="000C2504"/>
    <w:rsid w:val="000C28E3"/>
    <w:rsid w:val="000C2D07"/>
    <w:rsid w:val="000C346F"/>
    <w:rsid w:val="000C3DBB"/>
    <w:rsid w:val="000C45FD"/>
    <w:rsid w:val="000C4E71"/>
    <w:rsid w:val="000C50E5"/>
    <w:rsid w:val="000C513B"/>
    <w:rsid w:val="000C5A5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2E0C"/>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20AC"/>
    <w:rsid w:val="000F2F02"/>
    <w:rsid w:val="000F3186"/>
    <w:rsid w:val="000F32C3"/>
    <w:rsid w:val="000F35FB"/>
    <w:rsid w:val="000F38B9"/>
    <w:rsid w:val="000F3B28"/>
    <w:rsid w:val="000F3DCF"/>
    <w:rsid w:val="000F468C"/>
    <w:rsid w:val="000F508D"/>
    <w:rsid w:val="000F5150"/>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282E"/>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69A"/>
    <w:rsid w:val="00132EA3"/>
    <w:rsid w:val="001338E2"/>
    <w:rsid w:val="00134041"/>
    <w:rsid w:val="00134091"/>
    <w:rsid w:val="00134309"/>
    <w:rsid w:val="00134406"/>
    <w:rsid w:val="0013568D"/>
    <w:rsid w:val="0013598B"/>
    <w:rsid w:val="00135B09"/>
    <w:rsid w:val="00136167"/>
    <w:rsid w:val="001366B0"/>
    <w:rsid w:val="00136CBF"/>
    <w:rsid w:val="00136F57"/>
    <w:rsid w:val="001372E1"/>
    <w:rsid w:val="001373D9"/>
    <w:rsid w:val="00137807"/>
    <w:rsid w:val="00137C84"/>
    <w:rsid w:val="00137D78"/>
    <w:rsid w:val="00140140"/>
    <w:rsid w:val="00140B34"/>
    <w:rsid w:val="00141644"/>
    <w:rsid w:val="00141AB0"/>
    <w:rsid w:val="00141B12"/>
    <w:rsid w:val="00141B7B"/>
    <w:rsid w:val="00141BAC"/>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4D0"/>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68A"/>
    <w:rsid w:val="00161883"/>
    <w:rsid w:val="00161B02"/>
    <w:rsid w:val="00161F56"/>
    <w:rsid w:val="00162028"/>
    <w:rsid w:val="001624A5"/>
    <w:rsid w:val="00162637"/>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6B9B"/>
    <w:rsid w:val="001670EA"/>
    <w:rsid w:val="001672EB"/>
    <w:rsid w:val="001674A0"/>
    <w:rsid w:val="001676E4"/>
    <w:rsid w:val="001679ED"/>
    <w:rsid w:val="00167E3C"/>
    <w:rsid w:val="001702EA"/>
    <w:rsid w:val="0017108B"/>
    <w:rsid w:val="0017121B"/>
    <w:rsid w:val="00171754"/>
    <w:rsid w:val="0017180F"/>
    <w:rsid w:val="001729D3"/>
    <w:rsid w:val="00172DC0"/>
    <w:rsid w:val="0017329A"/>
    <w:rsid w:val="00173D10"/>
    <w:rsid w:val="00173F96"/>
    <w:rsid w:val="00174A1D"/>
    <w:rsid w:val="00174EC2"/>
    <w:rsid w:val="0017520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496"/>
    <w:rsid w:val="001A4F45"/>
    <w:rsid w:val="001A510E"/>
    <w:rsid w:val="001A5210"/>
    <w:rsid w:val="001A5AAB"/>
    <w:rsid w:val="001A5B71"/>
    <w:rsid w:val="001A606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649"/>
    <w:rsid w:val="001B7D8D"/>
    <w:rsid w:val="001B7F8C"/>
    <w:rsid w:val="001C016A"/>
    <w:rsid w:val="001C0683"/>
    <w:rsid w:val="001C0784"/>
    <w:rsid w:val="001C0C81"/>
    <w:rsid w:val="001C107D"/>
    <w:rsid w:val="001C125B"/>
    <w:rsid w:val="001C14EC"/>
    <w:rsid w:val="001C15DA"/>
    <w:rsid w:val="001C2489"/>
    <w:rsid w:val="001C24BB"/>
    <w:rsid w:val="001C2686"/>
    <w:rsid w:val="001C308F"/>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1363"/>
    <w:rsid w:val="001F1EFE"/>
    <w:rsid w:val="001F1F1A"/>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66B"/>
    <w:rsid w:val="00203804"/>
    <w:rsid w:val="002046F8"/>
    <w:rsid w:val="00204B3A"/>
    <w:rsid w:val="00205244"/>
    <w:rsid w:val="00205C67"/>
    <w:rsid w:val="00205DC1"/>
    <w:rsid w:val="00205F2A"/>
    <w:rsid w:val="002061D2"/>
    <w:rsid w:val="002069C4"/>
    <w:rsid w:val="00206F6B"/>
    <w:rsid w:val="00207064"/>
    <w:rsid w:val="00207B6A"/>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73C"/>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4BC"/>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185"/>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5F6"/>
    <w:rsid w:val="0027465C"/>
    <w:rsid w:val="002746BD"/>
    <w:rsid w:val="00274874"/>
    <w:rsid w:val="00274AC1"/>
    <w:rsid w:val="00275AC6"/>
    <w:rsid w:val="00275CE5"/>
    <w:rsid w:val="00275FEA"/>
    <w:rsid w:val="002768EF"/>
    <w:rsid w:val="00276AA2"/>
    <w:rsid w:val="00276E14"/>
    <w:rsid w:val="0027780A"/>
    <w:rsid w:val="00277836"/>
    <w:rsid w:val="00277C11"/>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77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47BB"/>
    <w:rsid w:val="00294B67"/>
    <w:rsid w:val="00294E8F"/>
    <w:rsid w:val="00296DC9"/>
    <w:rsid w:val="00297370"/>
    <w:rsid w:val="00297BFB"/>
    <w:rsid w:val="00297CDF"/>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B39"/>
    <w:rsid w:val="002A6F00"/>
    <w:rsid w:val="002A7275"/>
    <w:rsid w:val="002A73F2"/>
    <w:rsid w:val="002A7608"/>
    <w:rsid w:val="002A7EFD"/>
    <w:rsid w:val="002A7F4E"/>
    <w:rsid w:val="002B034A"/>
    <w:rsid w:val="002B072A"/>
    <w:rsid w:val="002B0C63"/>
    <w:rsid w:val="002B132E"/>
    <w:rsid w:val="002B1398"/>
    <w:rsid w:val="002B19F1"/>
    <w:rsid w:val="002B1AB4"/>
    <w:rsid w:val="002B1DA0"/>
    <w:rsid w:val="002B2813"/>
    <w:rsid w:val="002B2FC4"/>
    <w:rsid w:val="002B3332"/>
    <w:rsid w:val="002B3404"/>
    <w:rsid w:val="002B35DB"/>
    <w:rsid w:val="002B3642"/>
    <w:rsid w:val="002B3988"/>
    <w:rsid w:val="002B3BC1"/>
    <w:rsid w:val="002B3ECB"/>
    <w:rsid w:val="002B4816"/>
    <w:rsid w:val="002B4C8C"/>
    <w:rsid w:val="002B4F70"/>
    <w:rsid w:val="002B5272"/>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DDC"/>
    <w:rsid w:val="002D5EED"/>
    <w:rsid w:val="002D5FB9"/>
    <w:rsid w:val="002D6230"/>
    <w:rsid w:val="002D6310"/>
    <w:rsid w:val="002D650C"/>
    <w:rsid w:val="002D6962"/>
    <w:rsid w:val="002D701B"/>
    <w:rsid w:val="002D717F"/>
    <w:rsid w:val="002D7417"/>
    <w:rsid w:val="002E03A9"/>
    <w:rsid w:val="002E054C"/>
    <w:rsid w:val="002E0814"/>
    <w:rsid w:val="002E1AF4"/>
    <w:rsid w:val="002E1C71"/>
    <w:rsid w:val="002E1D5A"/>
    <w:rsid w:val="002E1DA5"/>
    <w:rsid w:val="002E2DB3"/>
    <w:rsid w:val="002E2E08"/>
    <w:rsid w:val="002E340C"/>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5501"/>
    <w:rsid w:val="002F6455"/>
    <w:rsid w:val="002F64BB"/>
    <w:rsid w:val="002F6ABF"/>
    <w:rsid w:val="002F6CBF"/>
    <w:rsid w:val="002F6CF8"/>
    <w:rsid w:val="002F7266"/>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821"/>
    <w:rsid w:val="00305929"/>
    <w:rsid w:val="00305AAA"/>
    <w:rsid w:val="00305AC4"/>
    <w:rsid w:val="0030684E"/>
    <w:rsid w:val="003071F6"/>
    <w:rsid w:val="00307373"/>
    <w:rsid w:val="00307992"/>
    <w:rsid w:val="00307BA4"/>
    <w:rsid w:val="00310144"/>
    <w:rsid w:val="0031033E"/>
    <w:rsid w:val="003106ED"/>
    <w:rsid w:val="00310A3F"/>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29F"/>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6EE"/>
    <w:rsid w:val="00331903"/>
    <w:rsid w:val="00331C6A"/>
    <w:rsid w:val="00332709"/>
    <w:rsid w:val="00332964"/>
    <w:rsid w:val="003330A1"/>
    <w:rsid w:val="00333319"/>
    <w:rsid w:val="00333E46"/>
    <w:rsid w:val="003344CA"/>
    <w:rsid w:val="0033464F"/>
    <w:rsid w:val="00334A08"/>
    <w:rsid w:val="00334AA0"/>
    <w:rsid w:val="00334C64"/>
    <w:rsid w:val="00334FCF"/>
    <w:rsid w:val="003350C7"/>
    <w:rsid w:val="00335473"/>
    <w:rsid w:val="00335F0B"/>
    <w:rsid w:val="0033619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0F40"/>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0E"/>
    <w:rsid w:val="00356EFD"/>
    <w:rsid w:val="00357995"/>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0E45"/>
    <w:rsid w:val="00371255"/>
    <w:rsid w:val="003716F5"/>
    <w:rsid w:val="0037170D"/>
    <w:rsid w:val="0037189D"/>
    <w:rsid w:val="00371C3B"/>
    <w:rsid w:val="00371D84"/>
    <w:rsid w:val="00372595"/>
    <w:rsid w:val="00372613"/>
    <w:rsid w:val="00372779"/>
    <w:rsid w:val="00372E81"/>
    <w:rsid w:val="00372FCC"/>
    <w:rsid w:val="00373124"/>
    <w:rsid w:val="0037381B"/>
    <w:rsid w:val="00373AE2"/>
    <w:rsid w:val="00373F2B"/>
    <w:rsid w:val="00374862"/>
    <w:rsid w:val="003748B1"/>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5281"/>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4A49"/>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821"/>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A7B"/>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1AA"/>
    <w:rsid w:val="003C2408"/>
    <w:rsid w:val="003C2834"/>
    <w:rsid w:val="003C2925"/>
    <w:rsid w:val="003C2A14"/>
    <w:rsid w:val="003C2CC7"/>
    <w:rsid w:val="003C303C"/>
    <w:rsid w:val="003C373B"/>
    <w:rsid w:val="003C3788"/>
    <w:rsid w:val="003C447D"/>
    <w:rsid w:val="003C49E6"/>
    <w:rsid w:val="003C5463"/>
    <w:rsid w:val="003C5ADD"/>
    <w:rsid w:val="003C60FA"/>
    <w:rsid w:val="003C6ACA"/>
    <w:rsid w:val="003C6BB3"/>
    <w:rsid w:val="003C6CA4"/>
    <w:rsid w:val="003C6E49"/>
    <w:rsid w:val="003C7142"/>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BCB"/>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99F"/>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0DA6"/>
    <w:rsid w:val="00420ED4"/>
    <w:rsid w:val="00421132"/>
    <w:rsid w:val="00421290"/>
    <w:rsid w:val="004213ED"/>
    <w:rsid w:val="00421845"/>
    <w:rsid w:val="004218CE"/>
    <w:rsid w:val="00421B79"/>
    <w:rsid w:val="004220D1"/>
    <w:rsid w:val="0042232E"/>
    <w:rsid w:val="004224A8"/>
    <w:rsid w:val="00422E0A"/>
    <w:rsid w:val="00423AEC"/>
    <w:rsid w:val="00423D92"/>
    <w:rsid w:val="004248EA"/>
    <w:rsid w:val="00424FA7"/>
    <w:rsid w:val="00424FCB"/>
    <w:rsid w:val="00424FEC"/>
    <w:rsid w:val="004252E3"/>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63F"/>
    <w:rsid w:val="00435796"/>
    <w:rsid w:val="004357B9"/>
    <w:rsid w:val="0043615B"/>
    <w:rsid w:val="00436950"/>
    <w:rsid w:val="00436A37"/>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E7A"/>
    <w:rsid w:val="00453F38"/>
    <w:rsid w:val="00454437"/>
    <w:rsid w:val="0045464C"/>
    <w:rsid w:val="004546B4"/>
    <w:rsid w:val="00454E36"/>
    <w:rsid w:val="00454E9F"/>
    <w:rsid w:val="00455D25"/>
    <w:rsid w:val="00455D8B"/>
    <w:rsid w:val="00455D9D"/>
    <w:rsid w:val="00455DA0"/>
    <w:rsid w:val="0045629B"/>
    <w:rsid w:val="00456316"/>
    <w:rsid w:val="0045658C"/>
    <w:rsid w:val="004567B7"/>
    <w:rsid w:val="004571DF"/>
    <w:rsid w:val="0045783E"/>
    <w:rsid w:val="00457CD9"/>
    <w:rsid w:val="00460099"/>
    <w:rsid w:val="004602B2"/>
    <w:rsid w:val="004611AE"/>
    <w:rsid w:val="004611CD"/>
    <w:rsid w:val="00461210"/>
    <w:rsid w:val="00461527"/>
    <w:rsid w:val="00461BB8"/>
    <w:rsid w:val="004628FC"/>
    <w:rsid w:val="004629CB"/>
    <w:rsid w:val="00462BBA"/>
    <w:rsid w:val="00463020"/>
    <w:rsid w:val="004631E8"/>
    <w:rsid w:val="00463352"/>
    <w:rsid w:val="004636DA"/>
    <w:rsid w:val="00463734"/>
    <w:rsid w:val="00463806"/>
    <w:rsid w:val="004639A9"/>
    <w:rsid w:val="00463BE2"/>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1B82"/>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6DC"/>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2CEE"/>
    <w:rsid w:val="004A35D5"/>
    <w:rsid w:val="004A37BA"/>
    <w:rsid w:val="004A3926"/>
    <w:rsid w:val="004A3C78"/>
    <w:rsid w:val="004A3EA4"/>
    <w:rsid w:val="004A438D"/>
    <w:rsid w:val="004A45F3"/>
    <w:rsid w:val="004A474E"/>
    <w:rsid w:val="004A4EE7"/>
    <w:rsid w:val="004A55C5"/>
    <w:rsid w:val="004A5997"/>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489"/>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2F4A"/>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2ADF"/>
    <w:rsid w:val="004F3154"/>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0CF"/>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602"/>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23B"/>
    <w:rsid w:val="00517548"/>
    <w:rsid w:val="00517973"/>
    <w:rsid w:val="00517AED"/>
    <w:rsid w:val="005201B1"/>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A83"/>
    <w:rsid w:val="00527B01"/>
    <w:rsid w:val="0053004F"/>
    <w:rsid w:val="005300F9"/>
    <w:rsid w:val="00531C7B"/>
    <w:rsid w:val="00531D76"/>
    <w:rsid w:val="00531E99"/>
    <w:rsid w:val="00532279"/>
    <w:rsid w:val="0053257D"/>
    <w:rsid w:val="005327CF"/>
    <w:rsid w:val="00532B17"/>
    <w:rsid w:val="00532BEC"/>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0C66"/>
    <w:rsid w:val="00540FF3"/>
    <w:rsid w:val="00541403"/>
    <w:rsid w:val="0054246B"/>
    <w:rsid w:val="005424D2"/>
    <w:rsid w:val="005442D9"/>
    <w:rsid w:val="00544349"/>
    <w:rsid w:val="00544566"/>
    <w:rsid w:val="0054507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BA6"/>
    <w:rsid w:val="00550D9E"/>
    <w:rsid w:val="00550DB6"/>
    <w:rsid w:val="00551213"/>
    <w:rsid w:val="0055139A"/>
    <w:rsid w:val="005514E0"/>
    <w:rsid w:val="005521E6"/>
    <w:rsid w:val="005529C4"/>
    <w:rsid w:val="00552D1B"/>
    <w:rsid w:val="005536AF"/>
    <w:rsid w:val="00553BD6"/>
    <w:rsid w:val="005545CA"/>
    <w:rsid w:val="0055479A"/>
    <w:rsid w:val="00554E08"/>
    <w:rsid w:val="00554E74"/>
    <w:rsid w:val="005552D9"/>
    <w:rsid w:val="005554FF"/>
    <w:rsid w:val="00555C78"/>
    <w:rsid w:val="005564E0"/>
    <w:rsid w:val="0055690B"/>
    <w:rsid w:val="00556E05"/>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337C"/>
    <w:rsid w:val="00564315"/>
    <w:rsid w:val="00564578"/>
    <w:rsid w:val="005647E4"/>
    <w:rsid w:val="00564CAD"/>
    <w:rsid w:val="00564E0C"/>
    <w:rsid w:val="00564FB1"/>
    <w:rsid w:val="0056501A"/>
    <w:rsid w:val="00565A34"/>
    <w:rsid w:val="00565EDF"/>
    <w:rsid w:val="005660A6"/>
    <w:rsid w:val="00566183"/>
    <w:rsid w:val="005663EB"/>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05"/>
    <w:rsid w:val="00585D35"/>
    <w:rsid w:val="0058632E"/>
    <w:rsid w:val="005869C9"/>
    <w:rsid w:val="00587142"/>
    <w:rsid w:val="005876BD"/>
    <w:rsid w:val="005879EE"/>
    <w:rsid w:val="00590081"/>
    <w:rsid w:val="00590918"/>
    <w:rsid w:val="0059185C"/>
    <w:rsid w:val="005919B2"/>
    <w:rsid w:val="00591F58"/>
    <w:rsid w:val="00592244"/>
    <w:rsid w:val="005922B0"/>
    <w:rsid w:val="005927F5"/>
    <w:rsid w:val="00592805"/>
    <w:rsid w:val="00593C8C"/>
    <w:rsid w:val="00593CEF"/>
    <w:rsid w:val="0059429E"/>
    <w:rsid w:val="00594505"/>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0D3"/>
    <w:rsid w:val="005A1296"/>
    <w:rsid w:val="005A138C"/>
    <w:rsid w:val="005A16D7"/>
    <w:rsid w:val="005A1D91"/>
    <w:rsid w:val="005A27C0"/>
    <w:rsid w:val="005A2E71"/>
    <w:rsid w:val="005A33F8"/>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5DA"/>
    <w:rsid w:val="005B37D5"/>
    <w:rsid w:val="005B3843"/>
    <w:rsid w:val="005B4562"/>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A44"/>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D9D"/>
    <w:rsid w:val="005F2F39"/>
    <w:rsid w:val="005F352F"/>
    <w:rsid w:val="005F3906"/>
    <w:rsid w:val="005F3BA1"/>
    <w:rsid w:val="005F3EFD"/>
    <w:rsid w:val="005F4595"/>
    <w:rsid w:val="005F4827"/>
    <w:rsid w:val="005F4BFF"/>
    <w:rsid w:val="005F5A73"/>
    <w:rsid w:val="005F5BD6"/>
    <w:rsid w:val="005F5DE8"/>
    <w:rsid w:val="005F6A3C"/>
    <w:rsid w:val="005F6AFD"/>
    <w:rsid w:val="005F6B7D"/>
    <w:rsid w:val="005F6E34"/>
    <w:rsid w:val="005F7562"/>
    <w:rsid w:val="0060005E"/>
    <w:rsid w:val="006004FE"/>
    <w:rsid w:val="00600723"/>
    <w:rsid w:val="00600D82"/>
    <w:rsid w:val="00601156"/>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E7C"/>
    <w:rsid w:val="00607FDB"/>
    <w:rsid w:val="00610335"/>
    <w:rsid w:val="006103E8"/>
    <w:rsid w:val="006110BC"/>
    <w:rsid w:val="00611580"/>
    <w:rsid w:val="006116C4"/>
    <w:rsid w:val="00611717"/>
    <w:rsid w:val="00611F2C"/>
    <w:rsid w:val="0061219B"/>
    <w:rsid w:val="00612425"/>
    <w:rsid w:val="00612A8E"/>
    <w:rsid w:val="00612A98"/>
    <w:rsid w:val="00612B9A"/>
    <w:rsid w:val="00613237"/>
    <w:rsid w:val="006132CD"/>
    <w:rsid w:val="00613363"/>
    <w:rsid w:val="0061406C"/>
    <w:rsid w:val="006144F3"/>
    <w:rsid w:val="00614836"/>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5BB"/>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095"/>
    <w:rsid w:val="0063111E"/>
    <w:rsid w:val="006314FD"/>
    <w:rsid w:val="0063176B"/>
    <w:rsid w:val="00631C79"/>
    <w:rsid w:val="00631D46"/>
    <w:rsid w:val="00631F4C"/>
    <w:rsid w:val="006320D7"/>
    <w:rsid w:val="0063286A"/>
    <w:rsid w:val="00633366"/>
    <w:rsid w:val="0063349C"/>
    <w:rsid w:val="006345C3"/>
    <w:rsid w:val="00634AA9"/>
    <w:rsid w:val="00634BE9"/>
    <w:rsid w:val="00634FCF"/>
    <w:rsid w:val="0063533E"/>
    <w:rsid w:val="00635509"/>
    <w:rsid w:val="006359B4"/>
    <w:rsid w:val="006359B9"/>
    <w:rsid w:val="006361F2"/>
    <w:rsid w:val="00636652"/>
    <w:rsid w:val="00636A83"/>
    <w:rsid w:val="00636D20"/>
    <w:rsid w:val="00636D5B"/>
    <w:rsid w:val="00637183"/>
    <w:rsid w:val="0063728F"/>
    <w:rsid w:val="006403BC"/>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02"/>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B4F"/>
    <w:rsid w:val="0066174C"/>
    <w:rsid w:val="006625C1"/>
    <w:rsid w:val="006627E7"/>
    <w:rsid w:val="00662C69"/>
    <w:rsid w:val="00662D5D"/>
    <w:rsid w:val="006635FD"/>
    <w:rsid w:val="006641A3"/>
    <w:rsid w:val="006644F9"/>
    <w:rsid w:val="00664726"/>
    <w:rsid w:val="006648C1"/>
    <w:rsid w:val="00664E8F"/>
    <w:rsid w:val="0066531F"/>
    <w:rsid w:val="00665532"/>
    <w:rsid w:val="00665BBF"/>
    <w:rsid w:val="00665C44"/>
    <w:rsid w:val="006663BF"/>
    <w:rsid w:val="00666447"/>
    <w:rsid w:val="00666474"/>
    <w:rsid w:val="006675BA"/>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4C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8D4"/>
    <w:rsid w:val="00680DE0"/>
    <w:rsid w:val="00680FEE"/>
    <w:rsid w:val="00681C67"/>
    <w:rsid w:val="00681DFF"/>
    <w:rsid w:val="006826FC"/>
    <w:rsid w:val="0068272C"/>
    <w:rsid w:val="00682871"/>
    <w:rsid w:val="006828EC"/>
    <w:rsid w:val="00682E8A"/>
    <w:rsid w:val="00683015"/>
    <w:rsid w:val="00683C73"/>
    <w:rsid w:val="006840BB"/>
    <w:rsid w:val="006842EC"/>
    <w:rsid w:val="006844CD"/>
    <w:rsid w:val="0068459C"/>
    <w:rsid w:val="00684D22"/>
    <w:rsid w:val="006853C5"/>
    <w:rsid w:val="00685557"/>
    <w:rsid w:val="00686365"/>
    <w:rsid w:val="0068651A"/>
    <w:rsid w:val="00686A14"/>
    <w:rsid w:val="00686C1D"/>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6C7C"/>
    <w:rsid w:val="00697717"/>
    <w:rsid w:val="006A0044"/>
    <w:rsid w:val="006A054A"/>
    <w:rsid w:val="006A0665"/>
    <w:rsid w:val="006A077A"/>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B15"/>
    <w:rsid w:val="006A4D29"/>
    <w:rsid w:val="006A5123"/>
    <w:rsid w:val="006A5593"/>
    <w:rsid w:val="006A5595"/>
    <w:rsid w:val="006A5FF7"/>
    <w:rsid w:val="006A6C06"/>
    <w:rsid w:val="006A6E95"/>
    <w:rsid w:val="006A7816"/>
    <w:rsid w:val="006A7854"/>
    <w:rsid w:val="006A7FDB"/>
    <w:rsid w:val="006B04B6"/>
    <w:rsid w:val="006B0634"/>
    <w:rsid w:val="006B1197"/>
    <w:rsid w:val="006B204C"/>
    <w:rsid w:val="006B23E0"/>
    <w:rsid w:val="006B2A65"/>
    <w:rsid w:val="006B2BEE"/>
    <w:rsid w:val="006B2EDC"/>
    <w:rsid w:val="006B3106"/>
    <w:rsid w:val="006B3406"/>
    <w:rsid w:val="006B3520"/>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B7DE0"/>
    <w:rsid w:val="006C036E"/>
    <w:rsid w:val="006C0440"/>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09"/>
    <w:rsid w:val="006C785E"/>
    <w:rsid w:val="006C7A07"/>
    <w:rsid w:val="006C7DBA"/>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B0B"/>
    <w:rsid w:val="006E0FDA"/>
    <w:rsid w:val="006E13D1"/>
    <w:rsid w:val="006E1952"/>
    <w:rsid w:val="006E256B"/>
    <w:rsid w:val="006E2809"/>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4A3"/>
    <w:rsid w:val="006F299B"/>
    <w:rsid w:val="006F382C"/>
    <w:rsid w:val="006F39D3"/>
    <w:rsid w:val="006F42ED"/>
    <w:rsid w:val="006F4C8E"/>
    <w:rsid w:val="006F50C1"/>
    <w:rsid w:val="006F5779"/>
    <w:rsid w:val="006F5F5A"/>
    <w:rsid w:val="006F61C2"/>
    <w:rsid w:val="006F6552"/>
    <w:rsid w:val="006F679B"/>
    <w:rsid w:val="006F6DE5"/>
    <w:rsid w:val="006F74AF"/>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691"/>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01"/>
    <w:rsid w:val="00743083"/>
    <w:rsid w:val="007438F4"/>
    <w:rsid w:val="00743F02"/>
    <w:rsid w:val="007440A3"/>
    <w:rsid w:val="007445F4"/>
    <w:rsid w:val="00744B32"/>
    <w:rsid w:val="00744C28"/>
    <w:rsid w:val="00744C54"/>
    <w:rsid w:val="00745595"/>
    <w:rsid w:val="007455B8"/>
    <w:rsid w:val="00745693"/>
    <w:rsid w:val="00745D34"/>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4C56"/>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0FC"/>
    <w:rsid w:val="0076413F"/>
    <w:rsid w:val="00764DD1"/>
    <w:rsid w:val="007651BB"/>
    <w:rsid w:val="007658A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472"/>
    <w:rsid w:val="00774569"/>
    <w:rsid w:val="00774653"/>
    <w:rsid w:val="00774752"/>
    <w:rsid w:val="007748D5"/>
    <w:rsid w:val="007749BC"/>
    <w:rsid w:val="00774EBD"/>
    <w:rsid w:val="0077548E"/>
    <w:rsid w:val="007754FD"/>
    <w:rsid w:val="007759C7"/>
    <w:rsid w:val="00775BF3"/>
    <w:rsid w:val="00775F29"/>
    <w:rsid w:val="00776A22"/>
    <w:rsid w:val="00776C35"/>
    <w:rsid w:val="007770D2"/>
    <w:rsid w:val="00777654"/>
    <w:rsid w:val="007808BA"/>
    <w:rsid w:val="0078134E"/>
    <w:rsid w:val="00781E40"/>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1260"/>
    <w:rsid w:val="00791995"/>
    <w:rsid w:val="00791C9B"/>
    <w:rsid w:val="00791D53"/>
    <w:rsid w:val="007920E8"/>
    <w:rsid w:val="00792BF7"/>
    <w:rsid w:val="007931B4"/>
    <w:rsid w:val="00793793"/>
    <w:rsid w:val="00793B5B"/>
    <w:rsid w:val="00793D49"/>
    <w:rsid w:val="007940F6"/>
    <w:rsid w:val="0079423D"/>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C1D"/>
    <w:rsid w:val="007A3EE2"/>
    <w:rsid w:val="007A493F"/>
    <w:rsid w:val="007A4B9E"/>
    <w:rsid w:val="007A4C27"/>
    <w:rsid w:val="007A4FCF"/>
    <w:rsid w:val="007A5124"/>
    <w:rsid w:val="007A51F0"/>
    <w:rsid w:val="007A5434"/>
    <w:rsid w:val="007A54FB"/>
    <w:rsid w:val="007A5633"/>
    <w:rsid w:val="007A593C"/>
    <w:rsid w:val="007A596D"/>
    <w:rsid w:val="007A5C52"/>
    <w:rsid w:val="007A622C"/>
    <w:rsid w:val="007A6868"/>
    <w:rsid w:val="007A6D08"/>
    <w:rsid w:val="007A6D6A"/>
    <w:rsid w:val="007A6EA1"/>
    <w:rsid w:val="007A6FDB"/>
    <w:rsid w:val="007A7FF4"/>
    <w:rsid w:val="007B0496"/>
    <w:rsid w:val="007B0776"/>
    <w:rsid w:val="007B0F99"/>
    <w:rsid w:val="007B1769"/>
    <w:rsid w:val="007B18C4"/>
    <w:rsid w:val="007B2844"/>
    <w:rsid w:val="007B2EA5"/>
    <w:rsid w:val="007B308F"/>
    <w:rsid w:val="007B3261"/>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6EA8"/>
    <w:rsid w:val="007C70E0"/>
    <w:rsid w:val="007C71DC"/>
    <w:rsid w:val="007C79D5"/>
    <w:rsid w:val="007D0275"/>
    <w:rsid w:val="007D0C44"/>
    <w:rsid w:val="007D0D6C"/>
    <w:rsid w:val="007D20AB"/>
    <w:rsid w:val="007D214D"/>
    <w:rsid w:val="007D255F"/>
    <w:rsid w:val="007D2AA0"/>
    <w:rsid w:val="007D2C50"/>
    <w:rsid w:val="007D2C87"/>
    <w:rsid w:val="007D3A69"/>
    <w:rsid w:val="007D3B01"/>
    <w:rsid w:val="007D3B6C"/>
    <w:rsid w:val="007D3C22"/>
    <w:rsid w:val="007D3EA2"/>
    <w:rsid w:val="007D43D4"/>
    <w:rsid w:val="007D4A01"/>
    <w:rsid w:val="007D51B4"/>
    <w:rsid w:val="007D536F"/>
    <w:rsid w:val="007D55FD"/>
    <w:rsid w:val="007D5D3E"/>
    <w:rsid w:val="007D689B"/>
    <w:rsid w:val="007D6DFF"/>
    <w:rsid w:val="007D6FF6"/>
    <w:rsid w:val="007D711D"/>
    <w:rsid w:val="007D7ABB"/>
    <w:rsid w:val="007E0936"/>
    <w:rsid w:val="007E09EE"/>
    <w:rsid w:val="007E1201"/>
    <w:rsid w:val="007E149C"/>
    <w:rsid w:val="007E1653"/>
    <w:rsid w:val="007E2344"/>
    <w:rsid w:val="007E30DA"/>
    <w:rsid w:val="007E32C5"/>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84D"/>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2B5"/>
    <w:rsid w:val="008167B3"/>
    <w:rsid w:val="00816928"/>
    <w:rsid w:val="00817A79"/>
    <w:rsid w:val="00817C0A"/>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BAE"/>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1F1"/>
    <w:rsid w:val="00836ABB"/>
    <w:rsid w:val="00836B87"/>
    <w:rsid w:val="00836F58"/>
    <w:rsid w:val="00836F7D"/>
    <w:rsid w:val="00837011"/>
    <w:rsid w:val="008416DB"/>
    <w:rsid w:val="0084175F"/>
    <w:rsid w:val="00841815"/>
    <w:rsid w:val="008418D2"/>
    <w:rsid w:val="00842435"/>
    <w:rsid w:val="00842AEF"/>
    <w:rsid w:val="008430F6"/>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124"/>
    <w:rsid w:val="00856353"/>
    <w:rsid w:val="0085682F"/>
    <w:rsid w:val="0085772C"/>
    <w:rsid w:val="00860787"/>
    <w:rsid w:val="00860986"/>
    <w:rsid w:val="00860B57"/>
    <w:rsid w:val="008613FA"/>
    <w:rsid w:val="0086192A"/>
    <w:rsid w:val="00861F23"/>
    <w:rsid w:val="00862CF7"/>
    <w:rsid w:val="00863105"/>
    <w:rsid w:val="008632DA"/>
    <w:rsid w:val="00863361"/>
    <w:rsid w:val="00863B4A"/>
    <w:rsid w:val="00863C49"/>
    <w:rsid w:val="00863DA4"/>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384"/>
    <w:rsid w:val="00875410"/>
    <w:rsid w:val="00875CEF"/>
    <w:rsid w:val="008764BD"/>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B24"/>
    <w:rsid w:val="00885DFA"/>
    <w:rsid w:val="00886015"/>
    <w:rsid w:val="0088613E"/>
    <w:rsid w:val="00886210"/>
    <w:rsid w:val="008866D7"/>
    <w:rsid w:val="008868BC"/>
    <w:rsid w:val="008869C6"/>
    <w:rsid w:val="00886CBB"/>
    <w:rsid w:val="00887057"/>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B65"/>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E7"/>
    <w:rsid w:val="008A4C23"/>
    <w:rsid w:val="008A4C2D"/>
    <w:rsid w:val="008A522A"/>
    <w:rsid w:val="008A6920"/>
    <w:rsid w:val="008A6B8B"/>
    <w:rsid w:val="008B026E"/>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5D3B"/>
    <w:rsid w:val="008C5FA8"/>
    <w:rsid w:val="008C6516"/>
    <w:rsid w:val="008C715E"/>
    <w:rsid w:val="008C7185"/>
    <w:rsid w:val="008D0DAD"/>
    <w:rsid w:val="008D1338"/>
    <w:rsid w:val="008D145A"/>
    <w:rsid w:val="008D1B7C"/>
    <w:rsid w:val="008D1BF1"/>
    <w:rsid w:val="008D1CB3"/>
    <w:rsid w:val="008D1F54"/>
    <w:rsid w:val="008D267A"/>
    <w:rsid w:val="008D2BEA"/>
    <w:rsid w:val="008D316D"/>
    <w:rsid w:val="008D331C"/>
    <w:rsid w:val="008D33D5"/>
    <w:rsid w:val="008D39F4"/>
    <w:rsid w:val="008D40FE"/>
    <w:rsid w:val="008D43D6"/>
    <w:rsid w:val="008D4565"/>
    <w:rsid w:val="008D4EC0"/>
    <w:rsid w:val="008D4FB9"/>
    <w:rsid w:val="008D5331"/>
    <w:rsid w:val="008D5A37"/>
    <w:rsid w:val="008D6686"/>
    <w:rsid w:val="008D66DD"/>
    <w:rsid w:val="008D6769"/>
    <w:rsid w:val="008D6E22"/>
    <w:rsid w:val="008D6E96"/>
    <w:rsid w:val="008D702D"/>
    <w:rsid w:val="008D7472"/>
    <w:rsid w:val="008D74C6"/>
    <w:rsid w:val="008D761E"/>
    <w:rsid w:val="008D766F"/>
    <w:rsid w:val="008D7899"/>
    <w:rsid w:val="008D7C45"/>
    <w:rsid w:val="008E041E"/>
    <w:rsid w:val="008E0F52"/>
    <w:rsid w:val="008E135B"/>
    <w:rsid w:val="008E14BD"/>
    <w:rsid w:val="008E16E7"/>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672"/>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5D8"/>
    <w:rsid w:val="00905801"/>
    <w:rsid w:val="00906243"/>
    <w:rsid w:val="009063E6"/>
    <w:rsid w:val="00906AF6"/>
    <w:rsid w:val="00907259"/>
    <w:rsid w:val="009072D4"/>
    <w:rsid w:val="0090774F"/>
    <w:rsid w:val="00907809"/>
    <w:rsid w:val="0091019E"/>
    <w:rsid w:val="00910AFF"/>
    <w:rsid w:val="00910F54"/>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2C"/>
    <w:rsid w:val="00926E58"/>
    <w:rsid w:val="00927440"/>
    <w:rsid w:val="00927523"/>
    <w:rsid w:val="00927A74"/>
    <w:rsid w:val="009300C9"/>
    <w:rsid w:val="00930A9E"/>
    <w:rsid w:val="00931134"/>
    <w:rsid w:val="009318BA"/>
    <w:rsid w:val="00931962"/>
    <w:rsid w:val="00931EFC"/>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7CE"/>
    <w:rsid w:val="00945844"/>
    <w:rsid w:val="00945CE3"/>
    <w:rsid w:val="00945D49"/>
    <w:rsid w:val="00946008"/>
    <w:rsid w:val="00946A80"/>
    <w:rsid w:val="00946D8C"/>
    <w:rsid w:val="009472C4"/>
    <w:rsid w:val="0094732C"/>
    <w:rsid w:val="00947472"/>
    <w:rsid w:val="009479E4"/>
    <w:rsid w:val="00947A4B"/>
    <w:rsid w:val="00947FD0"/>
    <w:rsid w:val="00950A51"/>
    <w:rsid w:val="00950D36"/>
    <w:rsid w:val="00950EE2"/>
    <w:rsid w:val="00950EFC"/>
    <w:rsid w:val="00951D30"/>
    <w:rsid w:val="00951DFA"/>
    <w:rsid w:val="00952941"/>
    <w:rsid w:val="00952A36"/>
    <w:rsid w:val="00952DD3"/>
    <w:rsid w:val="009539D4"/>
    <w:rsid w:val="00954066"/>
    <w:rsid w:val="0095416C"/>
    <w:rsid w:val="009541DC"/>
    <w:rsid w:val="009544D2"/>
    <w:rsid w:val="00954753"/>
    <w:rsid w:val="009547EE"/>
    <w:rsid w:val="00954E89"/>
    <w:rsid w:val="009552A7"/>
    <w:rsid w:val="00955CE5"/>
    <w:rsid w:val="0095610C"/>
    <w:rsid w:val="00956363"/>
    <w:rsid w:val="00956450"/>
    <w:rsid w:val="009566CE"/>
    <w:rsid w:val="00956CB5"/>
    <w:rsid w:val="00957883"/>
    <w:rsid w:val="00960011"/>
    <w:rsid w:val="00960439"/>
    <w:rsid w:val="00960502"/>
    <w:rsid w:val="009608BC"/>
    <w:rsid w:val="009614EA"/>
    <w:rsid w:val="00961699"/>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53E"/>
    <w:rsid w:val="00974DC5"/>
    <w:rsid w:val="00975460"/>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2FBF"/>
    <w:rsid w:val="009832A8"/>
    <w:rsid w:val="009836B9"/>
    <w:rsid w:val="009838AB"/>
    <w:rsid w:val="00983D9E"/>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641"/>
    <w:rsid w:val="0098680D"/>
    <w:rsid w:val="00986CCE"/>
    <w:rsid w:val="0098724A"/>
    <w:rsid w:val="009872C2"/>
    <w:rsid w:val="009875EF"/>
    <w:rsid w:val="009879BF"/>
    <w:rsid w:val="00987B2D"/>
    <w:rsid w:val="00987C1A"/>
    <w:rsid w:val="0099032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070"/>
    <w:rsid w:val="0099744D"/>
    <w:rsid w:val="00997923"/>
    <w:rsid w:val="009979C2"/>
    <w:rsid w:val="00997D81"/>
    <w:rsid w:val="009A01B0"/>
    <w:rsid w:val="009A02C2"/>
    <w:rsid w:val="009A0D0C"/>
    <w:rsid w:val="009A0DB0"/>
    <w:rsid w:val="009A1D73"/>
    <w:rsid w:val="009A2287"/>
    <w:rsid w:val="009A256E"/>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7F0"/>
    <w:rsid w:val="009A79E0"/>
    <w:rsid w:val="009A7A21"/>
    <w:rsid w:val="009A7F84"/>
    <w:rsid w:val="009B0222"/>
    <w:rsid w:val="009B059F"/>
    <w:rsid w:val="009B0768"/>
    <w:rsid w:val="009B08C9"/>
    <w:rsid w:val="009B0D60"/>
    <w:rsid w:val="009B13B3"/>
    <w:rsid w:val="009B15BA"/>
    <w:rsid w:val="009B1DAB"/>
    <w:rsid w:val="009B2475"/>
    <w:rsid w:val="009B2799"/>
    <w:rsid w:val="009B38C0"/>
    <w:rsid w:val="009B3C87"/>
    <w:rsid w:val="009B3D03"/>
    <w:rsid w:val="009B3DA8"/>
    <w:rsid w:val="009B3FD9"/>
    <w:rsid w:val="009B40A4"/>
    <w:rsid w:val="009B4240"/>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861"/>
    <w:rsid w:val="009D1CE4"/>
    <w:rsid w:val="009D2283"/>
    <w:rsid w:val="009D2729"/>
    <w:rsid w:val="009D2985"/>
    <w:rsid w:val="009D29AD"/>
    <w:rsid w:val="009D3196"/>
    <w:rsid w:val="009D3A5B"/>
    <w:rsid w:val="009D3D5A"/>
    <w:rsid w:val="009D4302"/>
    <w:rsid w:val="009D4480"/>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68"/>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A08"/>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89B"/>
    <w:rsid w:val="009F3A29"/>
    <w:rsid w:val="009F3C15"/>
    <w:rsid w:val="009F3D87"/>
    <w:rsid w:val="009F4CFF"/>
    <w:rsid w:val="009F5593"/>
    <w:rsid w:val="009F5A15"/>
    <w:rsid w:val="009F6437"/>
    <w:rsid w:val="009F7762"/>
    <w:rsid w:val="009F77D3"/>
    <w:rsid w:val="009F78C2"/>
    <w:rsid w:val="009F7D66"/>
    <w:rsid w:val="00A00F75"/>
    <w:rsid w:val="00A015A8"/>
    <w:rsid w:val="00A01A18"/>
    <w:rsid w:val="00A01F46"/>
    <w:rsid w:val="00A02274"/>
    <w:rsid w:val="00A02837"/>
    <w:rsid w:val="00A036BA"/>
    <w:rsid w:val="00A03C77"/>
    <w:rsid w:val="00A0403A"/>
    <w:rsid w:val="00A040AC"/>
    <w:rsid w:val="00A043E3"/>
    <w:rsid w:val="00A04A3D"/>
    <w:rsid w:val="00A0574A"/>
    <w:rsid w:val="00A05C6C"/>
    <w:rsid w:val="00A05FC1"/>
    <w:rsid w:val="00A0614A"/>
    <w:rsid w:val="00A06B2E"/>
    <w:rsid w:val="00A07250"/>
    <w:rsid w:val="00A078AA"/>
    <w:rsid w:val="00A07C3C"/>
    <w:rsid w:val="00A10156"/>
    <w:rsid w:val="00A10CB1"/>
    <w:rsid w:val="00A111E1"/>
    <w:rsid w:val="00A133CC"/>
    <w:rsid w:val="00A13804"/>
    <w:rsid w:val="00A138C9"/>
    <w:rsid w:val="00A13DCB"/>
    <w:rsid w:val="00A13EC0"/>
    <w:rsid w:val="00A1401E"/>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4FAC"/>
    <w:rsid w:val="00A350A2"/>
    <w:rsid w:val="00A3525A"/>
    <w:rsid w:val="00A35405"/>
    <w:rsid w:val="00A35FC5"/>
    <w:rsid w:val="00A3662A"/>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77A"/>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48DC"/>
    <w:rsid w:val="00A65AE8"/>
    <w:rsid w:val="00A65CD4"/>
    <w:rsid w:val="00A65CDC"/>
    <w:rsid w:val="00A65E18"/>
    <w:rsid w:val="00A662EC"/>
    <w:rsid w:val="00A66510"/>
    <w:rsid w:val="00A66719"/>
    <w:rsid w:val="00A66AE9"/>
    <w:rsid w:val="00A67187"/>
    <w:rsid w:val="00A672F5"/>
    <w:rsid w:val="00A67519"/>
    <w:rsid w:val="00A67EC3"/>
    <w:rsid w:val="00A7030F"/>
    <w:rsid w:val="00A704B4"/>
    <w:rsid w:val="00A705E3"/>
    <w:rsid w:val="00A70C9D"/>
    <w:rsid w:val="00A710D4"/>
    <w:rsid w:val="00A712B6"/>
    <w:rsid w:val="00A720C2"/>
    <w:rsid w:val="00A7217E"/>
    <w:rsid w:val="00A72300"/>
    <w:rsid w:val="00A73300"/>
    <w:rsid w:val="00A7369A"/>
    <w:rsid w:val="00A739B2"/>
    <w:rsid w:val="00A74499"/>
    <w:rsid w:val="00A75457"/>
    <w:rsid w:val="00A755DE"/>
    <w:rsid w:val="00A75AA8"/>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2CA9"/>
    <w:rsid w:val="00A83337"/>
    <w:rsid w:val="00A83BE5"/>
    <w:rsid w:val="00A83EDB"/>
    <w:rsid w:val="00A83F92"/>
    <w:rsid w:val="00A842E9"/>
    <w:rsid w:val="00A84B1E"/>
    <w:rsid w:val="00A84CAA"/>
    <w:rsid w:val="00A84F70"/>
    <w:rsid w:val="00A85097"/>
    <w:rsid w:val="00A853AE"/>
    <w:rsid w:val="00A85568"/>
    <w:rsid w:val="00A856CA"/>
    <w:rsid w:val="00A85FA4"/>
    <w:rsid w:val="00A86292"/>
    <w:rsid w:val="00A86633"/>
    <w:rsid w:val="00A86D3F"/>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55E"/>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76B"/>
    <w:rsid w:val="00AA0E02"/>
    <w:rsid w:val="00AA100F"/>
    <w:rsid w:val="00AA102F"/>
    <w:rsid w:val="00AA1802"/>
    <w:rsid w:val="00AA1EC5"/>
    <w:rsid w:val="00AA202F"/>
    <w:rsid w:val="00AA26AD"/>
    <w:rsid w:val="00AA275D"/>
    <w:rsid w:val="00AA27F2"/>
    <w:rsid w:val="00AA29E7"/>
    <w:rsid w:val="00AA2AD6"/>
    <w:rsid w:val="00AA2FB5"/>
    <w:rsid w:val="00AA2FFD"/>
    <w:rsid w:val="00AA363D"/>
    <w:rsid w:val="00AA3811"/>
    <w:rsid w:val="00AA3CDB"/>
    <w:rsid w:val="00AA4560"/>
    <w:rsid w:val="00AA4A58"/>
    <w:rsid w:val="00AA4C29"/>
    <w:rsid w:val="00AA4E66"/>
    <w:rsid w:val="00AA4FF5"/>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FF"/>
    <w:rsid w:val="00AB493B"/>
    <w:rsid w:val="00AB4B6B"/>
    <w:rsid w:val="00AB58A5"/>
    <w:rsid w:val="00AB5EF6"/>
    <w:rsid w:val="00AB6048"/>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04D"/>
    <w:rsid w:val="00AE0569"/>
    <w:rsid w:val="00AE1B78"/>
    <w:rsid w:val="00AE2227"/>
    <w:rsid w:val="00AE263C"/>
    <w:rsid w:val="00AE29C9"/>
    <w:rsid w:val="00AE2A3B"/>
    <w:rsid w:val="00AE2B4E"/>
    <w:rsid w:val="00AE2E23"/>
    <w:rsid w:val="00AE2E7D"/>
    <w:rsid w:val="00AE3BDD"/>
    <w:rsid w:val="00AE3F89"/>
    <w:rsid w:val="00AE4244"/>
    <w:rsid w:val="00AE47F7"/>
    <w:rsid w:val="00AE491A"/>
    <w:rsid w:val="00AE4A5C"/>
    <w:rsid w:val="00AE55D0"/>
    <w:rsid w:val="00AE5A98"/>
    <w:rsid w:val="00AE5CE6"/>
    <w:rsid w:val="00AE6310"/>
    <w:rsid w:val="00AE63A7"/>
    <w:rsid w:val="00AE6449"/>
    <w:rsid w:val="00AE6527"/>
    <w:rsid w:val="00AE66D4"/>
    <w:rsid w:val="00AE66F5"/>
    <w:rsid w:val="00AE6BB0"/>
    <w:rsid w:val="00AE6C0F"/>
    <w:rsid w:val="00AE79C1"/>
    <w:rsid w:val="00AF00BB"/>
    <w:rsid w:val="00AF017D"/>
    <w:rsid w:val="00AF02F9"/>
    <w:rsid w:val="00AF039E"/>
    <w:rsid w:val="00AF04AC"/>
    <w:rsid w:val="00AF0AEA"/>
    <w:rsid w:val="00AF1285"/>
    <w:rsid w:val="00AF169F"/>
    <w:rsid w:val="00AF2226"/>
    <w:rsid w:val="00AF25AC"/>
    <w:rsid w:val="00AF29BF"/>
    <w:rsid w:val="00AF2F89"/>
    <w:rsid w:val="00AF3873"/>
    <w:rsid w:val="00AF43A8"/>
    <w:rsid w:val="00AF5708"/>
    <w:rsid w:val="00AF5C0F"/>
    <w:rsid w:val="00AF6DEB"/>
    <w:rsid w:val="00AF7CF9"/>
    <w:rsid w:val="00AF7EBA"/>
    <w:rsid w:val="00B0019B"/>
    <w:rsid w:val="00B007B6"/>
    <w:rsid w:val="00B00DF2"/>
    <w:rsid w:val="00B013AE"/>
    <w:rsid w:val="00B016E1"/>
    <w:rsid w:val="00B01737"/>
    <w:rsid w:val="00B0186B"/>
    <w:rsid w:val="00B0191E"/>
    <w:rsid w:val="00B01A9B"/>
    <w:rsid w:val="00B02E20"/>
    <w:rsid w:val="00B03208"/>
    <w:rsid w:val="00B034A1"/>
    <w:rsid w:val="00B03553"/>
    <w:rsid w:val="00B03592"/>
    <w:rsid w:val="00B036A3"/>
    <w:rsid w:val="00B0389D"/>
    <w:rsid w:val="00B03A11"/>
    <w:rsid w:val="00B041FE"/>
    <w:rsid w:val="00B0450B"/>
    <w:rsid w:val="00B04AB1"/>
    <w:rsid w:val="00B04E18"/>
    <w:rsid w:val="00B0500D"/>
    <w:rsid w:val="00B0542B"/>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17B87"/>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9D9"/>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962"/>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187"/>
    <w:rsid w:val="00B65687"/>
    <w:rsid w:val="00B657C7"/>
    <w:rsid w:val="00B66066"/>
    <w:rsid w:val="00B66384"/>
    <w:rsid w:val="00B6669E"/>
    <w:rsid w:val="00B670A6"/>
    <w:rsid w:val="00B67F29"/>
    <w:rsid w:val="00B70161"/>
    <w:rsid w:val="00B706F0"/>
    <w:rsid w:val="00B707C0"/>
    <w:rsid w:val="00B70CA2"/>
    <w:rsid w:val="00B71077"/>
    <w:rsid w:val="00B7162F"/>
    <w:rsid w:val="00B72157"/>
    <w:rsid w:val="00B7229F"/>
    <w:rsid w:val="00B7244D"/>
    <w:rsid w:val="00B72521"/>
    <w:rsid w:val="00B7267A"/>
    <w:rsid w:val="00B7288F"/>
    <w:rsid w:val="00B72F96"/>
    <w:rsid w:val="00B73176"/>
    <w:rsid w:val="00B73248"/>
    <w:rsid w:val="00B73286"/>
    <w:rsid w:val="00B7378B"/>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4F3B"/>
    <w:rsid w:val="00B85D5B"/>
    <w:rsid w:val="00B863B9"/>
    <w:rsid w:val="00B86898"/>
    <w:rsid w:val="00B86B41"/>
    <w:rsid w:val="00B875FF"/>
    <w:rsid w:val="00B876C1"/>
    <w:rsid w:val="00B8799E"/>
    <w:rsid w:val="00B87B9C"/>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1A1"/>
    <w:rsid w:val="00B957D5"/>
    <w:rsid w:val="00B95BAF"/>
    <w:rsid w:val="00B95BF9"/>
    <w:rsid w:val="00B95ED7"/>
    <w:rsid w:val="00B9643E"/>
    <w:rsid w:val="00B96A72"/>
    <w:rsid w:val="00B96C8E"/>
    <w:rsid w:val="00B975FF"/>
    <w:rsid w:val="00B97891"/>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1989"/>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02DA"/>
    <w:rsid w:val="00BC0B32"/>
    <w:rsid w:val="00BC19C0"/>
    <w:rsid w:val="00BC2158"/>
    <w:rsid w:val="00BC21A5"/>
    <w:rsid w:val="00BC270A"/>
    <w:rsid w:val="00BC2762"/>
    <w:rsid w:val="00BC3062"/>
    <w:rsid w:val="00BC330C"/>
    <w:rsid w:val="00BC3626"/>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722"/>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2A"/>
    <w:rsid w:val="00C04AA2"/>
    <w:rsid w:val="00C05004"/>
    <w:rsid w:val="00C0529A"/>
    <w:rsid w:val="00C05674"/>
    <w:rsid w:val="00C0576C"/>
    <w:rsid w:val="00C058DD"/>
    <w:rsid w:val="00C05E55"/>
    <w:rsid w:val="00C06296"/>
    <w:rsid w:val="00C06C4E"/>
    <w:rsid w:val="00C07AFB"/>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3F5"/>
    <w:rsid w:val="00C1697B"/>
    <w:rsid w:val="00C16F8E"/>
    <w:rsid w:val="00C1704C"/>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15"/>
    <w:rsid w:val="00C27FF2"/>
    <w:rsid w:val="00C306DF"/>
    <w:rsid w:val="00C30B02"/>
    <w:rsid w:val="00C30FC4"/>
    <w:rsid w:val="00C3129C"/>
    <w:rsid w:val="00C31BA6"/>
    <w:rsid w:val="00C31BED"/>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5F2A"/>
    <w:rsid w:val="00C46AA1"/>
    <w:rsid w:val="00C47732"/>
    <w:rsid w:val="00C47A87"/>
    <w:rsid w:val="00C500FF"/>
    <w:rsid w:val="00C5092C"/>
    <w:rsid w:val="00C50A24"/>
    <w:rsid w:val="00C50B1E"/>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57FBE"/>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C9D"/>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20"/>
    <w:rsid w:val="00C82963"/>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9C8"/>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BB"/>
    <w:rsid w:val="00CB23DD"/>
    <w:rsid w:val="00CB2C4D"/>
    <w:rsid w:val="00CB2C8D"/>
    <w:rsid w:val="00CB2F90"/>
    <w:rsid w:val="00CB3444"/>
    <w:rsid w:val="00CB42B0"/>
    <w:rsid w:val="00CB4A95"/>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8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C61"/>
    <w:rsid w:val="00CE4FF9"/>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41"/>
    <w:rsid w:val="00CF31F1"/>
    <w:rsid w:val="00CF3807"/>
    <w:rsid w:val="00CF38DC"/>
    <w:rsid w:val="00CF3A2E"/>
    <w:rsid w:val="00CF3E4F"/>
    <w:rsid w:val="00CF3EF4"/>
    <w:rsid w:val="00CF3FBD"/>
    <w:rsid w:val="00CF44F2"/>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10"/>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AF6"/>
    <w:rsid w:val="00D05C01"/>
    <w:rsid w:val="00D064E8"/>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BA4"/>
    <w:rsid w:val="00D24CEA"/>
    <w:rsid w:val="00D254DC"/>
    <w:rsid w:val="00D25815"/>
    <w:rsid w:val="00D25AFB"/>
    <w:rsid w:val="00D260F8"/>
    <w:rsid w:val="00D263A4"/>
    <w:rsid w:val="00D26445"/>
    <w:rsid w:val="00D264BE"/>
    <w:rsid w:val="00D26636"/>
    <w:rsid w:val="00D26E82"/>
    <w:rsid w:val="00D27866"/>
    <w:rsid w:val="00D27F4D"/>
    <w:rsid w:val="00D305E3"/>
    <w:rsid w:val="00D30A98"/>
    <w:rsid w:val="00D30BCA"/>
    <w:rsid w:val="00D30E10"/>
    <w:rsid w:val="00D316DD"/>
    <w:rsid w:val="00D31735"/>
    <w:rsid w:val="00D3219D"/>
    <w:rsid w:val="00D32E50"/>
    <w:rsid w:val="00D32EDB"/>
    <w:rsid w:val="00D33189"/>
    <w:rsid w:val="00D333EF"/>
    <w:rsid w:val="00D3362D"/>
    <w:rsid w:val="00D33D98"/>
    <w:rsid w:val="00D33F1D"/>
    <w:rsid w:val="00D33F7C"/>
    <w:rsid w:val="00D349CF"/>
    <w:rsid w:val="00D34B5B"/>
    <w:rsid w:val="00D35B69"/>
    <w:rsid w:val="00D36968"/>
    <w:rsid w:val="00D36AFB"/>
    <w:rsid w:val="00D37097"/>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47D7A"/>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4F5"/>
    <w:rsid w:val="00D64617"/>
    <w:rsid w:val="00D64E5E"/>
    <w:rsid w:val="00D65BA8"/>
    <w:rsid w:val="00D65D4C"/>
    <w:rsid w:val="00D6605C"/>
    <w:rsid w:val="00D6659A"/>
    <w:rsid w:val="00D666F2"/>
    <w:rsid w:val="00D66C80"/>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6C75"/>
    <w:rsid w:val="00D77129"/>
    <w:rsid w:val="00D77258"/>
    <w:rsid w:val="00D773DA"/>
    <w:rsid w:val="00D77A81"/>
    <w:rsid w:val="00D77AFE"/>
    <w:rsid w:val="00D77FA3"/>
    <w:rsid w:val="00D8010A"/>
    <w:rsid w:val="00D8034A"/>
    <w:rsid w:val="00D807E3"/>
    <w:rsid w:val="00D8085C"/>
    <w:rsid w:val="00D8098F"/>
    <w:rsid w:val="00D80FF4"/>
    <w:rsid w:val="00D81169"/>
    <w:rsid w:val="00D82216"/>
    <w:rsid w:val="00D82F20"/>
    <w:rsid w:val="00D82FE9"/>
    <w:rsid w:val="00D83613"/>
    <w:rsid w:val="00D83DC4"/>
    <w:rsid w:val="00D83F88"/>
    <w:rsid w:val="00D83F9F"/>
    <w:rsid w:val="00D844A3"/>
    <w:rsid w:val="00D844CD"/>
    <w:rsid w:val="00D848F7"/>
    <w:rsid w:val="00D84963"/>
    <w:rsid w:val="00D851A4"/>
    <w:rsid w:val="00D86067"/>
    <w:rsid w:val="00D86369"/>
    <w:rsid w:val="00D86922"/>
    <w:rsid w:val="00D86ADA"/>
    <w:rsid w:val="00D86CFD"/>
    <w:rsid w:val="00D86EB0"/>
    <w:rsid w:val="00D86F02"/>
    <w:rsid w:val="00D87443"/>
    <w:rsid w:val="00D874DF"/>
    <w:rsid w:val="00D87E8B"/>
    <w:rsid w:val="00D9025E"/>
    <w:rsid w:val="00D90D48"/>
    <w:rsid w:val="00D91811"/>
    <w:rsid w:val="00D92BBE"/>
    <w:rsid w:val="00D93445"/>
    <w:rsid w:val="00D93A0F"/>
    <w:rsid w:val="00D93E44"/>
    <w:rsid w:val="00D9409B"/>
    <w:rsid w:val="00D9415C"/>
    <w:rsid w:val="00D9419E"/>
    <w:rsid w:val="00D945CF"/>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4CA"/>
    <w:rsid w:val="00DA1A38"/>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CC5"/>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58F"/>
    <w:rsid w:val="00DB4778"/>
    <w:rsid w:val="00DB4E2C"/>
    <w:rsid w:val="00DB557E"/>
    <w:rsid w:val="00DB5A51"/>
    <w:rsid w:val="00DB604C"/>
    <w:rsid w:val="00DB64DA"/>
    <w:rsid w:val="00DB6712"/>
    <w:rsid w:val="00DB69C7"/>
    <w:rsid w:val="00DB6B89"/>
    <w:rsid w:val="00DB6BAE"/>
    <w:rsid w:val="00DB71E9"/>
    <w:rsid w:val="00DB77EB"/>
    <w:rsid w:val="00DB77EE"/>
    <w:rsid w:val="00DB7CCE"/>
    <w:rsid w:val="00DC00BD"/>
    <w:rsid w:val="00DC02D1"/>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14B"/>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F3"/>
    <w:rsid w:val="00DF4E6E"/>
    <w:rsid w:val="00DF574A"/>
    <w:rsid w:val="00DF63EF"/>
    <w:rsid w:val="00DF6962"/>
    <w:rsid w:val="00DF70DF"/>
    <w:rsid w:val="00DF7649"/>
    <w:rsid w:val="00DF76D5"/>
    <w:rsid w:val="00DF782F"/>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6DA5"/>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0EEB"/>
    <w:rsid w:val="00E313B6"/>
    <w:rsid w:val="00E313CC"/>
    <w:rsid w:val="00E3151B"/>
    <w:rsid w:val="00E3165F"/>
    <w:rsid w:val="00E319EC"/>
    <w:rsid w:val="00E31EEB"/>
    <w:rsid w:val="00E324DF"/>
    <w:rsid w:val="00E326C3"/>
    <w:rsid w:val="00E32F21"/>
    <w:rsid w:val="00E33553"/>
    <w:rsid w:val="00E341B1"/>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19E7"/>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5DA"/>
    <w:rsid w:val="00E55631"/>
    <w:rsid w:val="00E559DC"/>
    <w:rsid w:val="00E55D91"/>
    <w:rsid w:val="00E56B05"/>
    <w:rsid w:val="00E56B26"/>
    <w:rsid w:val="00E56BE0"/>
    <w:rsid w:val="00E56C5E"/>
    <w:rsid w:val="00E5745C"/>
    <w:rsid w:val="00E578F6"/>
    <w:rsid w:val="00E57C1A"/>
    <w:rsid w:val="00E605B0"/>
    <w:rsid w:val="00E6065E"/>
    <w:rsid w:val="00E60B6E"/>
    <w:rsid w:val="00E60EE5"/>
    <w:rsid w:val="00E60FD6"/>
    <w:rsid w:val="00E61240"/>
    <w:rsid w:val="00E612E5"/>
    <w:rsid w:val="00E615BA"/>
    <w:rsid w:val="00E622B1"/>
    <w:rsid w:val="00E633A6"/>
    <w:rsid w:val="00E636C0"/>
    <w:rsid w:val="00E63A58"/>
    <w:rsid w:val="00E64381"/>
    <w:rsid w:val="00E64F80"/>
    <w:rsid w:val="00E65222"/>
    <w:rsid w:val="00E65654"/>
    <w:rsid w:val="00E65995"/>
    <w:rsid w:val="00E65C1A"/>
    <w:rsid w:val="00E65F33"/>
    <w:rsid w:val="00E66160"/>
    <w:rsid w:val="00E66BB3"/>
    <w:rsid w:val="00E67F60"/>
    <w:rsid w:val="00E67FFA"/>
    <w:rsid w:val="00E70787"/>
    <w:rsid w:val="00E71920"/>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07"/>
    <w:rsid w:val="00E80237"/>
    <w:rsid w:val="00E80702"/>
    <w:rsid w:val="00E8131F"/>
    <w:rsid w:val="00E813D1"/>
    <w:rsid w:val="00E81668"/>
    <w:rsid w:val="00E817BB"/>
    <w:rsid w:val="00E8236D"/>
    <w:rsid w:val="00E82C5F"/>
    <w:rsid w:val="00E839DB"/>
    <w:rsid w:val="00E83D36"/>
    <w:rsid w:val="00E83D41"/>
    <w:rsid w:val="00E83F53"/>
    <w:rsid w:val="00E840B2"/>
    <w:rsid w:val="00E85201"/>
    <w:rsid w:val="00E85307"/>
    <w:rsid w:val="00E85C2C"/>
    <w:rsid w:val="00E85D04"/>
    <w:rsid w:val="00E861C8"/>
    <w:rsid w:val="00E8631B"/>
    <w:rsid w:val="00E8659C"/>
    <w:rsid w:val="00E87572"/>
    <w:rsid w:val="00E9062A"/>
    <w:rsid w:val="00E9088E"/>
    <w:rsid w:val="00E91367"/>
    <w:rsid w:val="00E9244C"/>
    <w:rsid w:val="00E92758"/>
    <w:rsid w:val="00E92BDC"/>
    <w:rsid w:val="00E92E8B"/>
    <w:rsid w:val="00E933B6"/>
    <w:rsid w:val="00E937BC"/>
    <w:rsid w:val="00E93B23"/>
    <w:rsid w:val="00E93CDE"/>
    <w:rsid w:val="00E94427"/>
    <w:rsid w:val="00E946A6"/>
    <w:rsid w:val="00E94E8C"/>
    <w:rsid w:val="00E95245"/>
    <w:rsid w:val="00E954B8"/>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539"/>
    <w:rsid w:val="00EA461F"/>
    <w:rsid w:val="00EA51D3"/>
    <w:rsid w:val="00EA5EFD"/>
    <w:rsid w:val="00EA61F9"/>
    <w:rsid w:val="00EA631F"/>
    <w:rsid w:val="00EA6600"/>
    <w:rsid w:val="00EA6BD8"/>
    <w:rsid w:val="00EA6EEB"/>
    <w:rsid w:val="00EA7120"/>
    <w:rsid w:val="00EA7437"/>
    <w:rsid w:val="00EA7931"/>
    <w:rsid w:val="00EA7AE0"/>
    <w:rsid w:val="00EA7C0E"/>
    <w:rsid w:val="00EB0A0E"/>
    <w:rsid w:val="00EB1745"/>
    <w:rsid w:val="00EB1BA0"/>
    <w:rsid w:val="00EB1BBB"/>
    <w:rsid w:val="00EB281F"/>
    <w:rsid w:val="00EB3276"/>
    <w:rsid w:val="00EB3961"/>
    <w:rsid w:val="00EB3D57"/>
    <w:rsid w:val="00EB3E64"/>
    <w:rsid w:val="00EB4012"/>
    <w:rsid w:val="00EB466D"/>
    <w:rsid w:val="00EB46CC"/>
    <w:rsid w:val="00EB4EA8"/>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474D"/>
    <w:rsid w:val="00EC4CBE"/>
    <w:rsid w:val="00EC505F"/>
    <w:rsid w:val="00EC5158"/>
    <w:rsid w:val="00EC52EB"/>
    <w:rsid w:val="00EC5648"/>
    <w:rsid w:val="00EC5F70"/>
    <w:rsid w:val="00EC5FB4"/>
    <w:rsid w:val="00EC64DF"/>
    <w:rsid w:val="00EC6839"/>
    <w:rsid w:val="00EC6B04"/>
    <w:rsid w:val="00EC6C74"/>
    <w:rsid w:val="00EC78A1"/>
    <w:rsid w:val="00EC7F2E"/>
    <w:rsid w:val="00ED012F"/>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ECC"/>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EC2"/>
    <w:rsid w:val="00EF3325"/>
    <w:rsid w:val="00EF3390"/>
    <w:rsid w:val="00EF3499"/>
    <w:rsid w:val="00EF47C7"/>
    <w:rsid w:val="00EF4858"/>
    <w:rsid w:val="00EF4D5C"/>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285F"/>
    <w:rsid w:val="00F13ADB"/>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AF0"/>
    <w:rsid w:val="00F30E12"/>
    <w:rsid w:val="00F3109B"/>
    <w:rsid w:val="00F32190"/>
    <w:rsid w:val="00F323E5"/>
    <w:rsid w:val="00F32EB8"/>
    <w:rsid w:val="00F3317A"/>
    <w:rsid w:val="00F331BC"/>
    <w:rsid w:val="00F33A7B"/>
    <w:rsid w:val="00F3423B"/>
    <w:rsid w:val="00F3430E"/>
    <w:rsid w:val="00F343E8"/>
    <w:rsid w:val="00F349F2"/>
    <w:rsid w:val="00F34A09"/>
    <w:rsid w:val="00F356AF"/>
    <w:rsid w:val="00F3680A"/>
    <w:rsid w:val="00F3697A"/>
    <w:rsid w:val="00F37392"/>
    <w:rsid w:val="00F37AF1"/>
    <w:rsid w:val="00F37B13"/>
    <w:rsid w:val="00F401B1"/>
    <w:rsid w:val="00F40A10"/>
    <w:rsid w:val="00F41F34"/>
    <w:rsid w:val="00F41F96"/>
    <w:rsid w:val="00F42022"/>
    <w:rsid w:val="00F42AEA"/>
    <w:rsid w:val="00F43148"/>
    <w:rsid w:val="00F43451"/>
    <w:rsid w:val="00F4349F"/>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674"/>
    <w:rsid w:val="00F55ECD"/>
    <w:rsid w:val="00F56246"/>
    <w:rsid w:val="00F56348"/>
    <w:rsid w:val="00F5649F"/>
    <w:rsid w:val="00F56C85"/>
    <w:rsid w:val="00F56CC9"/>
    <w:rsid w:val="00F56CF4"/>
    <w:rsid w:val="00F5715A"/>
    <w:rsid w:val="00F574B2"/>
    <w:rsid w:val="00F577A4"/>
    <w:rsid w:val="00F577A9"/>
    <w:rsid w:val="00F57B4D"/>
    <w:rsid w:val="00F57C83"/>
    <w:rsid w:val="00F57FB7"/>
    <w:rsid w:val="00F615AC"/>
    <w:rsid w:val="00F61CFF"/>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199"/>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C0"/>
    <w:rsid w:val="00FA45DA"/>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98D"/>
    <w:rsid w:val="00FB5F8E"/>
    <w:rsid w:val="00FB611D"/>
    <w:rsid w:val="00FB655C"/>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E7EDB"/>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 w:val="027C5FE3"/>
    <w:rsid w:val="05922ABD"/>
    <w:rsid w:val="0645149F"/>
    <w:rsid w:val="06AA4C8B"/>
    <w:rsid w:val="08161655"/>
    <w:rsid w:val="085A600B"/>
    <w:rsid w:val="09F0107B"/>
    <w:rsid w:val="0DF657E7"/>
    <w:rsid w:val="0E395F1A"/>
    <w:rsid w:val="0F950E9E"/>
    <w:rsid w:val="101D0088"/>
    <w:rsid w:val="108651D9"/>
    <w:rsid w:val="136E4323"/>
    <w:rsid w:val="13C44C6D"/>
    <w:rsid w:val="145F5D80"/>
    <w:rsid w:val="155922D9"/>
    <w:rsid w:val="1715307F"/>
    <w:rsid w:val="171541B9"/>
    <w:rsid w:val="17E006CB"/>
    <w:rsid w:val="18C10878"/>
    <w:rsid w:val="1A9A728B"/>
    <w:rsid w:val="1D1B6B91"/>
    <w:rsid w:val="1D506261"/>
    <w:rsid w:val="1E85377D"/>
    <w:rsid w:val="20783A40"/>
    <w:rsid w:val="20901138"/>
    <w:rsid w:val="250E7083"/>
    <w:rsid w:val="271A6D26"/>
    <w:rsid w:val="2CFF59B8"/>
    <w:rsid w:val="2DB162A2"/>
    <w:rsid w:val="2DBF817F"/>
    <w:rsid w:val="2E761861"/>
    <w:rsid w:val="30B02800"/>
    <w:rsid w:val="327F64D9"/>
    <w:rsid w:val="33759F43"/>
    <w:rsid w:val="344C783E"/>
    <w:rsid w:val="366E7886"/>
    <w:rsid w:val="36F73796"/>
    <w:rsid w:val="385B6485"/>
    <w:rsid w:val="389D5A41"/>
    <w:rsid w:val="3A0D3961"/>
    <w:rsid w:val="3C0F2A13"/>
    <w:rsid w:val="3D5F265B"/>
    <w:rsid w:val="3EBC06FE"/>
    <w:rsid w:val="3F37F777"/>
    <w:rsid w:val="3F6C2FCE"/>
    <w:rsid w:val="40360250"/>
    <w:rsid w:val="404F79C2"/>
    <w:rsid w:val="425D3EA5"/>
    <w:rsid w:val="43F72909"/>
    <w:rsid w:val="44A33911"/>
    <w:rsid w:val="45F40814"/>
    <w:rsid w:val="470B617C"/>
    <w:rsid w:val="4B8137BE"/>
    <w:rsid w:val="4BDA9B76"/>
    <w:rsid w:val="4BFEEAC3"/>
    <w:rsid w:val="4D007A72"/>
    <w:rsid w:val="53D96226"/>
    <w:rsid w:val="56C22CA4"/>
    <w:rsid w:val="577D381B"/>
    <w:rsid w:val="57CB7ADF"/>
    <w:rsid w:val="57D10535"/>
    <w:rsid w:val="585C1500"/>
    <w:rsid w:val="597D7464"/>
    <w:rsid w:val="5A4A1EFA"/>
    <w:rsid w:val="5C1F060E"/>
    <w:rsid w:val="5DE67D99"/>
    <w:rsid w:val="5E7EEB19"/>
    <w:rsid w:val="5EFFC172"/>
    <w:rsid w:val="5FB31018"/>
    <w:rsid w:val="5FBF2D1B"/>
    <w:rsid w:val="5FD85F36"/>
    <w:rsid w:val="61C0713E"/>
    <w:rsid w:val="61E73D8B"/>
    <w:rsid w:val="62C14C0E"/>
    <w:rsid w:val="63207446"/>
    <w:rsid w:val="642D4708"/>
    <w:rsid w:val="649B03BB"/>
    <w:rsid w:val="64CB551F"/>
    <w:rsid w:val="676FD06C"/>
    <w:rsid w:val="687F1B12"/>
    <w:rsid w:val="687F72B0"/>
    <w:rsid w:val="68B71ABA"/>
    <w:rsid w:val="6A101310"/>
    <w:rsid w:val="6D103E0F"/>
    <w:rsid w:val="6D241616"/>
    <w:rsid w:val="6EEF3627"/>
    <w:rsid w:val="6F7E26F9"/>
    <w:rsid w:val="70433875"/>
    <w:rsid w:val="71D05EE8"/>
    <w:rsid w:val="72FC2420"/>
    <w:rsid w:val="73530E2D"/>
    <w:rsid w:val="73544E6A"/>
    <w:rsid w:val="73E5665A"/>
    <w:rsid w:val="75BF1F9D"/>
    <w:rsid w:val="773F4A3F"/>
    <w:rsid w:val="777C45EF"/>
    <w:rsid w:val="78ED1245"/>
    <w:rsid w:val="79EC3CFE"/>
    <w:rsid w:val="7F793DEF"/>
    <w:rsid w:val="7FDF1F5B"/>
    <w:rsid w:val="7FEB45A4"/>
    <w:rsid w:val="7FF781CE"/>
    <w:rsid w:val="7FFF07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2D5502"/>
  <w15:docId w15:val="{05C44305-93BF-41F8-8DEF-D604C1B2B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iPriority="99" w:unhideWhenUsed="1" w:qFormat="1"/>
    <w:lsdException w:name="footnote text" w:qFormat="1"/>
    <w:lsdException w:name="annotation text" w:qFormat="1"/>
    <w:lsdException w:name="header" w:qFormat="1"/>
    <w:lsdException w:name="footer" w:uiPriority="99" w:qFormat="1"/>
    <w:lsdException w:name="index heading" w:semiHidden="1" w:uiPriority="99" w:unhideWhenUsed="1" w:qFormat="1"/>
    <w:lsdException w:name="caption" w:qFormat="1"/>
    <w:lsdException w:name="table of figures" w:uiPriority="99" w:unhideWhenUsed="1" w:qFormat="1"/>
    <w:lsdException w:name="envelope address" w:semiHidden="1" w:uiPriority="99" w:unhideWhenUsed="1" w:qFormat="1"/>
    <w:lsdException w:name="envelope return" w:semiHidden="1" w:uiPriority="99" w:unhideWhenUsed="1"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qFormat="1"/>
    <w:lsdException w:name="List Number 5" w:semiHidden="1" w:uiPriority="99" w:unhideWhenUsed="1" w:qFormat="1"/>
    <w:lsdException w:name="Title" w:uiPriority="10" w:qFormat="1"/>
    <w:lsdException w:name="Closing" w:semiHidden="1" w:uiPriority="99" w:unhideWhenUsed="1" w:qFormat="1"/>
    <w:lsdException w:name="Signature" w:semiHidden="1" w:uiPriority="99" w:unhideWhenUsed="1" w:qFormat="1"/>
    <w:lsdException w:name="Default Paragraph Font" w:semiHidden="1" w:uiPriority="1" w:unhideWhenUsed="1" w:qFormat="1"/>
    <w:lsdException w:name="Body Text" w:qFormat="1"/>
    <w:lsdException w:name="Body Text Indent"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qFormat="1"/>
    <w:lsdException w:name="Salutation" w:uiPriority="99" w:unhideWhenUsed="1" w:qFormat="1"/>
    <w:lsdException w:name="Date" w:uiPriority="99" w:unhideWhenUsed="1" w:qFormat="1"/>
    <w:lsdException w:name="Body Text First Indent" w:uiPriority="99" w:unhideWhenUsed="1" w:qFormat="1"/>
    <w:lsdException w:name="Body Text First Indent 2" w:semiHidden="1" w:uiPriority="99" w:unhideWhenUsed="1" w:qFormat="1"/>
    <w:lsdException w:name="Note Heading" w:semiHidden="1" w:uiPriority="99" w:unhideWhenUsed="1" w:qFormat="1"/>
    <w:lsdException w:name="Body Text 2" w:qFormat="1"/>
    <w:lsdException w:name="Body Text 3"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semiHidden="1" w:uiPriority="99" w:unhideWhenUsed="1" w:qFormat="1"/>
    <w:lsdException w:name="E-mail Signature" w:semiHidden="1" w:uiPriority="99"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iPriority="99"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577A9"/>
    <w:pPr>
      <w:widowControl w:val="0"/>
      <w:jc w:val="both"/>
    </w:pPr>
    <w:rPr>
      <w:rFonts w:asciiTheme="minorHAnsi" w:eastAsiaTheme="minorEastAsia" w:hAnsiTheme="minorHAnsi" w:cstheme="minorBidi"/>
      <w:kern w:val="2"/>
      <w:sz w:val="24"/>
      <w:szCs w:val="22"/>
      <w14:ligatures w14:val="standardContextual"/>
    </w:rPr>
  </w:style>
  <w:style w:type="paragraph" w:styleId="1">
    <w:name w:val="heading 1"/>
    <w:basedOn w:val="a1"/>
    <w:next w:val="a1"/>
    <w:link w:val="10"/>
    <w:qFormat/>
    <w:pPr>
      <w:pBdr>
        <w:top w:val="single" w:sz="4" w:space="1" w:color="auto"/>
        <w:bottom w:val="single" w:sz="4" w:space="1" w:color="auto"/>
      </w:pBdr>
      <w:tabs>
        <w:tab w:val="left" w:pos="432"/>
      </w:tabs>
      <w:autoSpaceDE w:val="0"/>
      <w:autoSpaceDN w:val="0"/>
      <w:adjustRightInd w:val="0"/>
      <w:ind w:left="432" w:hanging="432"/>
      <w:jc w:val="left"/>
      <w:outlineLvl w:val="0"/>
    </w:pPr>
    <w:rPr>
      <w:rFonts w:ascii="Arial" w:eastAsia="黑体" w:hAnsi="Arial"/>
      <w:b/>
      <w:bCs/>
      <w:sz w:val="30"/>
      <w:szCs w:val="30"/>
      <w:lang w:val="zh-CN"/>
    </w:rPr>
  </w:style>
  <w:style w:type="paragraph" w:styleId="2">
    <w:name w:val="heading 2"/>
    <w:basedOn w:val="a1"/>
    <w:next w:val="a1"/>
    <w:link w:val="20"/>
    <w:uiPriority w:val="9"/>
    <w:qFormat/>
    <w:pPr>
      <w:keepNext/>
      <w:numPr>
        <w:ilvl w:val="1"/>
        <w:numId w:val="1"/>
      </w:numPr>
      <w:spacing w:before="180"/>
      <w:outlineLvl w:val="1"/>
    </w:pPr>
    <w:rPr>
      <w:rFonts w:ascii="Arial" w:hAnsi="Arial"/>
    </w:rPr>
  </w:style>
  <w:style w:type="paragraph" w:styleId="3">
    <w:name w:val="heading 3"/>
    <w:basedOn w:val="a1"/>
    <w:next w:val="a1"/>
    <w:link w:val="30"/>
    <w:qFormat/>
    <w:pPr>
      <w:keepNext/>
      <w:numPr>
        <w:ilvl w:val="2"/>
        <w:numId w:val="1"/>
      </w:numPr>
      <w:spacing w:before="120"/>
      <w:outlineLvl w:val="2"/>
    </w:pPr>
    <w:rPr>
      <w:rFonts w:ascii="Arial" w:hAnsi="Arial"/>
    </w:rPr>
  </w:style>
  <w:style w:type="paragraph" w:styleId="4">
    <w:name w:val="heading 4"/>
    <w:basedOn w:val="a1"/>
    <w:next w:val="a1"/>
    <w:link w:val="41"/>
    <w:qFormat/>
    <w:pPr>
      <w:keepNext/>
      <w:numPr>
        <w:ilvl w:val="3"/>
        <w:numId w:val="1"/>
      </w:numPr>
      <w:spacing w:before="120"/>
      <w:outlineLvl w:val="3"/>
    </w:pPr>
    <w:rPr>
      <w:rFonts w:ascii="Arial" w:hAnsi="Arial"/>
    </w:rPr>
  </w:style>
  <w:style w:type="paragraph" w:styleId="5">
    <w:name w:val="heading 5"/>
    <w:basedOn w:val="a1"/>
    <w:next w:val="a1"/>
    <w:link w:val="50"/>
    <w:qFormat/>
    <w:pPr>
      <w:keepNext/>
      <w:numPr>
        <w:ilvl w:val="4"/>
        <w:numId w:val="1"/>
      </w:numPr>
      <w:spacing w:before="120"/>
      <w:outlineLvl w:val="4"/>
    </w:pPr>
    <w:rPr>
      <w:rFonts w:ascii="Arial" w:hAnsi="Arial"/>
    </w:rPr>
  </w:style>
  <w:style w:type="paragraph" w:styleId="6">
    <w:name w:val="heading 6"/>
    <w:basedOn w:val="a1"/>
    <w:next w:val="a1"/>
    <w:link w:val="60"/>
    <w:qFormat/>
    <w:pPr>
      <w:keepNext/>
      <w:numPr>
        <w:ilvl w:val="5"/>
        <w:numId w:val="1"/>
      </w:numPr>
      <w:spacing w:before="120"/>
      <w:outlineLvl w:val="5"/>
    </w:pPr>
    <w:rPr>
      <w:rFonts w:ascii="Arial" w:hAnsi="Arial"/>
    </w:rPr>
  </w:style>
  <w:style w:type="paragraph" w:styleId="7">
    <w:name w:val="heading 7"/>
    <w:basedOn w:val="a1"/>
    <w:next w:val="a1"/>
    <w:link w:val="70"/>
    <w:qFormat/>
    <w:pPr>
      <w:keepNext/>
      <w:numPr>
        <w:ilvl w:val="6"/>
        <w:numId w:val="1"/>
      </w:numPr>
      <w:spacing w:before="120"/>
      <w:outlineLvl w:val="6"/>
    </w:pPr>
    <w:rPr>
      <w:rFonts w:ascii="Arial" w:hAnsi="Arial"/>
    </w:rPr>
  </w:style>
  <w:style w:type="paragraph" w:styleId="8">
    <w:name w:val="heading 8"/>
    <w:basedOn w:val="a1"/>
    <w:next w:val="a1"/>
    <w:link w:val="80"/>
    <w:qFormat/>
    <w:pPr>
      <w:keepNext/>
      <w:numPr>
        <w:ilvl w:val="7"/>
        <w:numId w:val="1"/>
      </w:numPr>
      <w:spacing w:before="120"/>
      <w:outlineLvl w:val="7"/>
    </w:pPr>
    <w:rPr>
      <w:rFonts w:ascii="Arial" w:hAnsi="Arial"/>
    </w:rPr>
  </w:style>
  <w:style w:type="paragraph" w:styleId="9">
    <w:name w:val="heading 9"/>
    <w:basedOn w:val="a1"/>
    <w:next w:val="a1"/>
    <w:link w:val="90"/>
    <w:qFormat/>
    <w:pPr>
      <w:keepNext/>
      <w:numPr>
        <w:ilvl w:val="8"/>
        <w:numId w:val="1"/>
      </w:numPr>
      <w:spacing w:before="180"/>
      <w:outlineLvl w:val="8"/>
    </w:pPr>
    <w:rPr>
      <w:rFonts w:ascii="Arial" w:hAnsi="Arial"/>
    </w:rPr>
  </w:style>
  <w:style w:type="character" w:default="1" w:styleId="a2">
    <w:name w:val="Default Paragraph Font"/>
    <w:uiPriority w:val="1"/>
    <w:semiHidden/>
    <w:unhideWhenUsed/>
    <w:rsid w:val="00F577A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577A9"/>
  </w:style>
  <w:style w:type="paragraph" w:styleId="a5">
    <w:name w:val="macro"/>
    <w:link w:val="a6"/>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20"/>
    </w:pPr>
    <w:rPr>
      <w:rFonts w:ascii="Courier New" w:hAnsi="Courier New" w:cs="Courier New"/>
      <w:sz w:val="24"/>
      <w:szCs w:val="24"/>
      <w:lang w:val="en-GB" w:eastAsia="en-US"/>
    </w:rPr>
  </w:style>
  <w:style w:type="paragraph" w:styleId="31">
    <w:name w:val="List 3"/>
    <w:basedOn w:val="21"/>
    <w:qFormat/>
    <w:pPr>
      <w:ind w:left="1135"/>
    </w:pPr>
  </w:style>
  <w:style w:type="paragraph" w:styleId="21">
    <w:name w:val="List 2"/>
    <w:basedOn w:val="a7"/>
    <w:qFormat/>
    <w:pPr>
      <w:ind w:left="851"/>
    </w:pPr>
  </w:style>
  <w:style w:type="paragraph" w:styleId="a7">
    <w:name w:val="List"/>
    <w:basedOn w:val="a1"/>
    <w:qFormat/>
    <w:pPr>
      <w:overflowPunct w:val="0"/>
      <w:autoSpaceDE w:val="0"/>
      <w:autoSpaceDN w:val="0"/>
      <w:adjustRightInd w:val="0"/>
      <w:ind w:left="568" w:hanging="284"/>
      <w:textAlignment w:val="baseline"/>
    </w:pPr>
  </w:style>
  <w:style w:type="paragraph" w:styleId="TOC7">
    <w:name w:val="toc 7"/>
    <w:basedOn w:val="TOC6"/>
    <w:next w:val="a1"/>
    <w:qFormat/>
    <w:pPr>
      <w:ind w:left="2268" w:hanging="2268"/>
    </w:pPr>
  </w:style>
  <w:style w:type="paragraph" w:styleId="TOC6">
    <w:name w:val="toc 6"/>
    <w:basedOn w:val="TOC5"/>
    <w:next w:val="a1"/>
    <w:qFormat/>
    <w:pPr>
      <w:ind w:left="1985" w:hanging="1985"/>
    </w:pPr>
  </w:style>
  <w:style w:type="paragraph" w:styleId="TOC5">
    <w:name w:val="toc 5"/>
    <w:basedOn w:val="TOC4"/>
    <w:next w:val="a1"/>
    <w:qFormat/>
    <w:pPr>
      <w:ind w:left="1701" w:hanging="1701"/>
    </w:pPr>
  </w:style>
  <w:style w:type="paragraph" w:styleId="TOC4">
    <w:name w:val="toc 4"/>
    <w:basedOn w:val="TOC3"/>
    <w:next w:val="a1"/>
    <w:qFormat/>
    <w:pPr>
      <w:ind w:left="1418" w:hanging="1418"/>
    </w:pPr>
  </w:style>
  <w:style w:type="paragraph" w:styleId="TOC3">
    <w:name w:val="toc 3"/>
    <w:basedOn w:val="TOC2"/>
    <w:next w:val="a1"/>
    <w:qFormat/>
    <w:pPr>
      <w:ind w:left="1134" w:hanging="1134"/>
    </w:pPr>
  </w:style>
  <w:style w:type="paragraph" w:styleId="TOC2">
    <w:name w:val="toc 2"/>
    <w:basedOn w:val="TOC1"/>
    <w:next w:val="a1"/>
    <w:qFormat/>
    <w:pPr>
      <w:keepNext w:val="0"/>
      <w:spacing w:before="0"/>
      <w:ind w:left="851" w:hanging="851"/>
    </w:pPr>
    <w:rPr>
      <w:sz w:val="20"/>
    </w:rPr>
  </w:style>
  <w:style w:type="paragraph" w:styleId="TOC1">
    <w:name w:val="toc 1"/>
    <w:next w:val="a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8"/>
    <w:qFormat/>
    <w:pPr>
      <w:ind w:left="851"/>
    </w:pPr>
  </w:style>
  <w:style w:type="paragraph" w:styleId="a8">
    <w:name w:val="List Number"/>
    <w:basedOn w:val="a7"/>
    <w:qFormat/>
  </w:style>
  <w:style w:type="paragraph" w:styleId="a9">
    <w:name w:val="table of authorities"/>
    <w:basedOn w:val="a1"/>
    <w:next w:val="a1"/>
    <w:uiPriority w:val="99"/>
    <w:semiHidden/>
    <w:unhideWhenUsed/>
    <w:qFormat/>
    <w:pPr>
      <w:ind w:leftChars="200" w:left="420"/>
    </w:pPr>
  </w:style>
  <w:style w:type="paragraph" w:styleId="aa">
    <w:name w:val="Note Heading"/>
    <w:basedOn w:val="a1"/>
    <w:next w:val="a1"/>
    <w:link w:val="ab"/>
    <w:uiPriority w:val="99"/>
    <w:semiHidden/>
    <w:unhideWhenUsed/>
    <w:qFormat/>
    <w:pPr>
      <w:jc w:val="center"/>
    </w:pPr>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c"/>
    <w:qFormat/>
    <w:pPr>
      <w:ind w:left="851"/>
    </w:pPr>
  </w:style>
  <w:style w:type="paragraph" w:styleId="ac">
    <w:name w:val="List Bullet"/>
    <w:basedOn w:val="a7"/>
    <w:qFormat/>
  </w:style>
  <w:style w:type="paragraph" w:styleId="81">
    <w:name w:val="index 8"/>
    <w:basedOn w:val="a1"/>
    <w:next w:val="a1"/>
    <w:uiPriority w:val="99"/>
    <w:semiHidden/>
    <w:unhideWhenUsed/>
    <w:qFormat/>
    <w:pPr>
      <w:ind w:leftChars="1400" w:left="1400"/>
    </w:pPr>
  </w:style>
  <w:style w:type="paragraph" w:styleId="ad">
    <w:name w:val="E-mail Signature"/>
    <w:basedOn w:val="a1"/>
    <w:link w:val="ae"/>
    <w:uiPriority w:val="99"/>
    <w:semiHidden/>
    <w:unhideWhenUsed/>
    <w:qFormat/>
  </w:style>
  <w:style w:type="paragraph" w:styleId="af">
    <w:name w:val="Normal Indent"/>
    <w:basedOn w:val="a1"/>
    <w:uiPriority w:val="99"/>
    <w:semiHidden/>
    <w:unhideWhenUsed/>
    <w:qFormat/>
    <w:pPr>
      <w:ind w:firstLineChars="200" w:firstLine="420"/>
    </w:pPr>
  </w:style>
  <w:style w:type="paragraph" w:styleId="af0">
    <w:name w:val="caption"/>
    <w:basedOn w:val="a1"/>
    <w:next w:val="a1"/>
    <w:link w:val="af1"/>
    <w:qFormat/>
    <w:pPr>
      <w:overflowPunct w:val="0"/>
      <w:autoSpaceDE w:val="0"/>
      <w:autoSpaceDN w:val="0"/>
      <w:adjustRightInd w:val="0"/>
      <w:spacing w:before="120" w:after="360"/>
      <w:jc w:val="center"/>
      <w:textAlignment w:val="baseline"/>
    </w:pPr>
    <w:rPr>
      <w:bCs/>
      <w:i/>
    </w:rPr>
  </w:style>
  <w:style w:type="paragraph" w:styleId="51">
    <w:name w:val="index 5"/>
    <w:basedOn w:val="a1"/>
    <w:next w:val="a1"/>
    <w:uiPriority w:val="99"/>
    <w:semiHidden/>
    <w:unhideWhenUsed/>
    <w:qFormat/>
    <w:pPr>
      <w:ind w:leftChars="800" w:left="800"/>
    </w:pPr>
  </w:style>
  <w:style w:type="paragraph" w:styleId="af2">
    <w:name w:val="envelope address"/>
    <w:basedOn w:val="a1"/>
    <w:uiPriority w:val="99"/>
    <w:semiHidden/>
    <w:unhideWhenUsed/>
    <w:qFormat/>
    <w:pPr>
      <w:framePr w:w="7920" w:h="1980" w:hRule="exact" w:hSpace="180" w:wrap="auto" w:hAnchor="page" w:xAlign="center" w:yAlign="bottom"/>
      <w:snapToGrid w:val="0"/>
      <w:ind w:leftChars="1400" w:left="100"/>
    </w:pPr>
    <w:rPr>
      <w:rFonts w:asciiTheme="majorHAnsi" w:eastAsiaTheme="majorEastAsia" w:hAnsiTheme="majorHAnsi" w:cstheme="majorBidi"/>
      <w:szCs w:val="24"/>
    </w:rPr>
  </w:style>
  <w:style w:type="paragraph" w:styleId="af3">
    <w:name w:val="Document Map"/>
    <w:basedOn w:val="a1"/>
    <w:link w:val="af4"/>
    <w:qFormat/>
    <w:pPr>
      <w:shd w:val="clear" w:color="auto" w:fill="000080"/>
      <w:overflowPunct w:val="0"/>
      <w:autoSpaceDE w:val="0"/>
      <w:autoSpaceDN w:val="0"/>
      <w:adjustRightInd w:val="0"/>
      <w:textAlignment w:val="baseline"/>
    </w:pPr>
    <w:rPr>
      <w:rFonts w:ascii="Tahoma" w:hAnsi="Tahoma"/>
    </w:rPr>
  </w:style>
  <w:style w:type="paragraph" w:styleId="af5">
    <w:name w:val="toa heading"/>
    <w:basedOn w:val="a1"/>
    <w:next w:val="a1"/>
    <w:uiPriority w:val="99"/>
    <w:semiHidden/>
    <w:unhideWhenUsed/>
    <w:qFormat/>
    <w:pPr>
      <w:spacing w:before="120"/>
    </w:pPr>
    <w:rPr>
      <w:rFonts w:asciiTheme="majorHAnsi" w:eastAsiaTheme="majorEastAsia" w:hAnsiTheme="majorHAnsi" w:cstheme="majorBidi"/>
      <w:szCs w:val="24"/>
    </w:rPr>
  </w:style>
  <w:style w:type="paragraph" w:styleId="af6">
    <w:name w:val="annotation text"/>
    <w:basedOn w:val="a1"/>
    <w:link w:val="11"/>
    <w:qFormat/>
    <w:pPr>
      <w:tabs>
        <w:tab w:val="left" w:pos="1418"/>
        <w:tab w:val="left" w:pos="4678"/>
        <w:tab w:val="left" w:pos="5954"/>
        <w:tab w:val="left" w:pos="7088"/>
      </w:tabs>
      <w:spacing w:after="240"/>
    </w:pPr>
    <w:rPr>
      <w:rFonts w:ascii="Arial" w:hAnsi="Arial"/>
    </w:rPr>
  </w:style>
  <w:style w:type="paragraph" w:styleId="61">
    <w:name w:val="index 6"/>
    <w:basedOn w:val="a1"/>
    <w:next w:val="a1"/>
    <w:uiPriority w:val="99"/>
    <w:semiHidden/>
    <w:unhideWhenUsed/>
    <w:qFormat/>
    <w:pPr>
      <w:ind w:leftChars="1000" w:left="1000"/>
    </w:pPr>
  </w:style>
  <w:style w:type="paragraph" w:styleId="af7">
    <w:name w:val="Salutation"/>
    <w:basedOn w:val="a1"/>
    <w:next w:val="a1"/>
    <w:link w:val="af8"/>
    <w:uiPriority w:val="99"/>
    <w:unhideWhenUsed/>
    <w:qFormat/>
  </w:style>
  <w:style w:type="paragraph" w:styleId="33">
    <w:name w:val="Body Text 3"/>
    <w:basedOn w:val="a1"/>
    <w:link w:val="34"/>
    <w:qFormat/>
    <w:pPr>
      <w:overflowPunct w:val="0"/>
      <w:autoSpaceDE w:val="0"/>
      <w:autoSpaceDN w:val="0"/>
      <w:adjustRightInd w:val="0"/>
      <w:textAlignment w:val="baseline"/>
    </w:pPr>
    <w:rPr>
      <w:i/>
    </w:rPr>
  </w:style>
  <w:style w:type="paragraph" w:styleId="af9">
    <w:name w:val="Closing"/>
    <w:basedOn w:val="a1"/>
    <w:link w:val="afa"/>
    <w:uiPriority w:val="99"/>
    <w:semiHidden/>
    <w:unhideWhenUsed/>
    <w:qFormat/>
    <w:pPr>
      <w:ind w:leftChars="2100" w:left="100"/>
    </w:pPr>
  </w:style>
  <w:style w:type="paragraph" w:styleId="afb">
    <w:name w:val="Body Text"/>
    <w:basedOn w:val="a1"/>
    <w:link w:val="afc"/>
    <w:qFormat/>
    <w:rPr>
      <w:rFonts w:ascii="Arial" w:hAnsi="Arial" w:cs="Arial"/>
      <w:color w:val="FF0000"/>
    </w:rPr>
  </w:style>
  <w:style w:type="paragraph" w:styleId="afd">
    <w:name w:val="Body Text Indent"/>
    <w:basedOn w:val="a1"/>
    <w:link w:val="afe"/>
    <w:qFormat/>
    <w:pPr>
      <w:overflowPunct w:val="0"/>
      <w:autoSpaceDE w:val="0"/>
      <w:autoSpaceDN w:val="0"/>
      <w:adjustRightInd w:val="0"/>
      <w:spacing w:before="240" w:line="240" w:lineRule="exact"/>
      <w:ind w:firstLineChars="400" w:firstLine="960"/>
      <w:textAlignment w:val="baseline"/>
    </w:pPr>
    <w:rPr>
      <w:rFonts w:eastAsia="楷体_GB2312"/>
    </w:rPr>
  </w:style>
  <w:style w:type="paragraph" w:styleId="35">
    <w:name w:val="List Number 3"/>
    <w:basedOn w:val="a1"/>
    <w:uiPriority w:val="99"/>
    <w:semiHidden/>
    <w:unhideWhenUsed/>
    <w:qFormat/>
    <w:pPr>
      <w:ind w:left="720" w:hanging="360"/>
      <w:contextualSpacing/>
    </w:pPr>
  </w:style>
  <w:style w:type="paragraph" w:styleId="aff">
    <w:name w:val="List Continue"/>
    <w:basedOn w:val="a1"/>
    <w:uiPriority w:val="99"/>
    <w:semiHidden/>
    <w:unhideWhenUsed/>
    <w:qFormat/>
    <w:pPr>
      <w:ind w:leftChars="200" w:left="420"/>
      <w:contextualSpacing/>
    </w:pPr>
  </w:style>
  <w:style w:type="paragraph" w:styleId="aff0">
    <w:name w:val="Block Text"/>
    <w:basedOn w:val="a1"/>
    <w:uiPriority w:val="99"/>
    <w:semiHidden/>
    <w:unhideWhenUsed/>
    <w:qFormat/>
    <w:pPr>
      <w:ind w:leftChars="700" w:left="1440" w:rightChars="700" w:right="1440"/>
    </w:pPr>
  </w:style>
  <w:style w:type="paragraph" w:styleId="HTML">
    <w:name w:val="HTML Address"/>
    <w:basedOn w:val="a1"/>
    <w:link w:val="HTML0"/>
    <w:uiPriority w:val="99"/>
    <w:semiHidden/>
    <w:unhideWhenUsed/>
    <w:qFormat/>
    <w:rPr>
      <w:i/>
      <w:iCs/>
    </w:rPr>
  </w:style>
  <w:style w:type="paragraph" w:styleId="43">
    <w:name w:val="index 4"/>
    <w:basedOn w:val="a1"/>
    <w:next w:val="a1"/>
    <w:uiPriority w:val="99"/>
    <w:semiHidden/>
    <w:unhideWhenUsed/>
    <w:qFormat/>
    <w:pPr>
      <w:ind w:leftChars="600" w:left="600"/>
    </w:pPr>
  </w:style>
  <w:style w:type="paragraph" w:styleId="aff1">
    <w:name w:val="Plain Text"/>
    <w:basedOn w:val="a1"/>
    <w:link w:val="aff2"/>
    <w:uiPriority w:val="99"/>
    <w:semiHidden/>
    <w:unhideWhenUsed/>
    <w:qFormat/>
    <w:rPr>
      <w:rFonts w:asciiTheme="minorEastAsia" w:hAnsi="Courier New" w:cs="Courier New"/>
    </w:rPr>
  </w:style>
  <w:style w:type="paragraph" w:styleId="52">
    <w:name w:val="List Bullet 5"/>
    <w:basedOn w:val="42"/>
    <w:qFormat/>
    <w:pPr>
      <w:ind w:left="1702"/>
    </w:pPr>
  </w:style>
  <w:style w:type="paragraph" w:styleId="40">
    <w:name w:val="List Number 4"/>
    <w:basedOn w:val="a1"/>
    <w:qFormat/>
    <w:pPr>
      <w:numPr>
        <w:numId w:val="2"/>
      </w:numPr>
      <w:tabs>
        <w:tab w:val="left" w:pos="1209"/>
      </w:tabs>
    </w:pPr>
    <w:rPr>
      <w:rFonts w:eastAsia="MS Mincho"/>
      <w:lang w:eastAsia="en-GB"/>
    </w:rPr>
  </w:style>
  <w:style w:type="paragraph" w:styleId="TOC8">
    <w:name w:val="toc 8"/>
    <w:basedOn w:val="TOC1"/>
    <w:next w:val="a1"/>
    <w:qFormat/>
    <w:pPr>
      <w:spacing w:before="180"/>
      <w:ind w:left="2693" w:hanging="2693"/>
    </w:pPr>
    <w:rPr>
      <w:b/>
    </w:rPr>
  </w:style>
  <w:style w:type="paragraph" w:styleId="36">
    <w:name w:val="index 3"/>
    <w:basedOn w:val="a1"/>
    <w:next w:val="a1"/>
    <w:uiPriority w:val="99"/>
    <w:semiHidden/>
    <w:unhideWhenUsed/>
    <w:qFormat/>
    <w:pPr>
      <w:ind w:leftChars="400" w:left="400"/>
    </w:pPr>
  </w:style>
  <w:style w:type="paragraph" w:styleId="aff3">
    <w:name w:val="Date"/>
    <w:basedOn w:val="a1"/>
    <w:next w:val="a1"/>
    <w:link w:val="aff4"/>
    <w:uiPriority w:val="99"/>
    <w:unhideWhenUsed/>
    <w:qFormat/>
    <w:pPr>
      <w:ind w:leftChars="2500" w:left="100"/>
    </w:pPr>
  </w:style>
  <w:style w:type="paragraph" w:styleId="24">
    <w:name w:val="Body Text Indent 2"/>
    <w:basedOn w:val="a1"/>
    <w:link w:val="25"/>
    <w:uiPriority w:val="99"/>
    <w:semiHidden/>
    <w:unhideWhenUsed/>
    <w:qFormat/>
    <w:pPr>
      <w:spacing w:line="480" w:lineRule="auto"/>
      <w:ind w:leftChars="200" w:left="420"/>
    </w:pPr>
  </w:style>
  <w:style w:type="paragraph" w:styleId="aff5">
    <w:name w:val="endnote text"/>
    <w:basedOn w:val="a1"/>
    <w:link w:val="aff6"/>
    <w:uiPriority w:val="99"/>
    <w:semiHidden/>
    <w:unhideWhenUsed/>
    <w:qFormat/>
    <w:pPr>
      <w:snapToGrid w:val="0"/>
      <w:jc w:val="left"/>
    </w:pPr>
  </w:style>
  <w:style w:type="paragraph" w:styleId="53">
    <w:name w:val="List Continue 5"/>
    <w:basedOn w:val="a1"/>
    <w:uiPriority w:val="99"/>
    <w:semiHidden/>
    <w:unhideWhenUsed/>
    <w:qFormat/>
    <w:pPr>
      <w:ind w:leftChars="1000" w:left="2100"/>
      <w:contextualSpacing/>
    </w:pPr>
  </w:style>
  <w:style w:type="paragraph" w:styleId="aff7">
    <w:name w:val="Balloon Text"/>
    <w:basedOn w:val="a1"/>
    <w:link w:val="aff8"/>
    <w:uiPriority w:val="99"/>
    <w:unhideWhenUsed/>
    <w:qFormat/>
    <w:rPr>
      <w:rFonts w:ascii="Segoe UI" w:hAnsi="Segoe UI" w:cs="Segoe UI"/>
      <w:sz w:val="18"/>
      <w:szCs w:val="18"/>
    </w:rPr>
  </w:style>
  <w:style w:type="paragraph" w:styleId="aff9">
    <w:name w:val="footer"/>
    <w:basedOn w:val="a1"/>
    <w:link w:val="affa"/>
    <w:uiPriority w:val="99"/>
    <w:qFormat/>
    <w:pPr>
      <w:tabs>
        <w:tab w:val="center" w:pos="4153"/>
        <w:tab w:val="right" w:pos="8306"/>
      </w:tabs>
    </w:pPr>
  </w:style>
  <w:style w:type="paragraph" w:styleId="affb">
    <w:name w:val="envelope return"/>
    <w:basedOn w:val="a1"/>
    <w:uiPriority w:val="99"/>
    <w:semiHidden/>
    <w:unhideWhenUsed/>
    <w:qFormat/>
    <w:pPr>
      <w:snapToGrid w:val="0"/>
    </w:pPr>
    <w:rPr>
      <w:rFonts w:asciiTheme="majorHAnsi" w:eastAsiaTheme="majorEastAsia" w:hAnsiTheme="majorHAnsi" w:cstheme="majorBidi"/>
    </w:rPr>
  </w:style>
  <w:style w:type="paragraph" w:styleId="affc">
    <w:name w:val="header"/>
    <w:basedOn w:val="a1"/>
    <w:link w:val="affd"/>
    <w:qFormat/>
    <w:pPr>
      <w:tabs>
        <w:tab w:val="center" w:pos="4153"/>
        <w:tab w:val="right" w:pos="8306"/>
      </w:tabs>
    </w:pPr>
  </w:style>
  <w:style w:type="paragraph" w:styleId="affe">
    <w:name w:val="Signature"/>
    <w:basedOn w:val="a1"/>
    <w:link w:val="afff"/>
    <w:uiPriority w:val="99"/>
    <w:semiHidden/>
    <w:unhideWhenUsed/>
    <w:qFormat/>
    <w:pPr>
      <w:ind w:leftChars="2100" w:left="100"/>
    </w:pPr>
  </w:style>
  <w:style w:type="paragraph" w:styleId="44">
    <w:name w:val="List Continue 4"/>
    <w:basedOn w:val="a1"/>
    <w:uiPriority w:val="99"/>
    <w:semiHidden/>
    <w:unhideWhenUsed/>
    <w:qFormat/>
    <w:pPr>
      <w:ind w:leftChars="800" w:left="1680"/>
      <w:contextualSpacing/>
    </w:pPr>
  </w:style>
  <w:style w:type="paragraph" w:styleId="afff0">
    <w:name w:val="index heading"/>
    <w:basedOn w:val="a1"/>
    <w:next w:val="12"/>
    <w:uiPriority w:val="99"/>
    <w:semiHidden/>
    <w:unhideWhenUsed/>
    <w:qFormat/>
    <w:rPr>
      <w:rFonts w:asciiTheme="majorHAnsi" w:eastAsiaTheme="majorEastAsia" w:hAnsiTheme="majorHAnsi" w:cstheme="majorBidi"/>
      <w:b/>
      <w:bCs/>
    </w:rPr>
  </w:style>
  <w:style w:type="paragraph" w:styleId="12">
    <w:name w:val="index 1"/>
    <w:basedOn w:val="a1"/>
    <w:next w:val="a1"/>
    <w:qFormat/>
    <w:pPr>
      <w:keepLines/>
      <w:overflowPunct w:val="0"/>
      <w:autoSpaceDE w:val="0"/>
      <w:autoSpaceDN w:val="0"/>
      <w:adjustRightInd w:val="0"/>
      <w:textAlignment w:val="baseline"/>
    </w:pPr>
  </w:style>
  <w:style w:type="paragraph" w:styleId="afff1">
    <w:name w:val="Subtitle"/>
    <w:basedOn w:val="a1"/>
    <w:next w:val="a1"/>
    <w:link w:val="afff2"/>
    <w:qFormat/>
    <w:pPr>
      <w:overflowPunct w:val="0"/>
      <w:autoSpaceDE w:val="0"/>
      <w:autoSpaceDN w:val="0"/>
      <w:adjustRightInd w:val="0"/>
      <w:spacing w:after="60"/>
      <w:jc w:val="center"/>
      <w:textAlignment w:val="baseline"/>
      <w:outlineLvl w:val="1"/>
    </w:pPr>
    <w:rPr>
      <w:rFonts w:ascii="Cambria" w:hAnsi="Cambria"/>
      <w:szCs w:val="24"/>
    </w:rPr>
  </w:style>
  <w:style w:type="paragraph" w:styleId="54">
    <w:name w:val="List Number 5"/>
    <w:basedOn w:val="a1"/>
    <w:uiPriority w:val="99"/>
    <w:semiHidden/>
    <w:unhideWhenUsed/>
    <w:qFormat/>
    <w:pPr>
      <w:ind w:left="720" w:hanging="360"/>
      <w:contextualSpacing/>
    </w:pPr>
  </w:style>
  <w:style w:type="paragraph" w:styleId="afff3">
    <w:name w:val="footnote text"/>
    <w:basedOn w:val="a1"/>
    <w:link w:val="afff4"/>
    <w:qFormat/>
    <w:pPr>
      <w:keepLines/>
      <w:overflowPunct w:val="0"/>
      <w:autoSpaceDE w:val="0"/>
      <w:autoSpaceDN w:val="0"/>
      <w:adjustRightInd w:val="0"/>
      <w:ind w:left="454" w:hanging="454"/>
      <w:textAlignment w:val="baseline"/>
    </w:pPr>
    <w:rPr>
      <w:sz w:val="16"/>
    </w:rPr>
  </w:style>
  <w:style w:type="paragraph" w:styleId="55">
    <w:name w:val="List 5"/>
    <w:basedOn w:val="45"/>
    <w:qFormat/>
    <w:pPr>
      <w:ind w:left="1702"/>
    </w:pPr>
  </w:style>
  <w:style w:type="paragraph" w:styleId="45">
    <w:name w:val="List 4"/>
    <w:basedOn w:val="31"/>
    <w:qFormat/>
    <w:pPr>
      <w:ind w:left="1418"/>
    </w:pPr>
  </w:style>
  <w:style w:type="paragraph" w:styleId="37">
    <w:name w:val="Body Text Indent 3"/>
    <w:basedOn w:val="a1"/>
    <w:link w:val="38"/>
    <w:uiPriority w:val="99"/>
    <w:semiHidden/>
    <w:unhideWhenUsed/>
    <w:qFormat/>
    <w:pPr>
      <w:ind w:leftChars="200" w:left="420"/>
    </w:pPr>
    <w:rPr>
      <w:sz w:val="16"/>
      <w:szCs w:val="16"/>
    </w:rPr>
  </w:style>
  <w:style w:type="paragraph" w:styleId="71">
    <w:name w:val="index 7"/>
    <w:basedOn w:val="a1"/>
    <w:next w:val="a1"/>
    <w:uiPriority w:val="99"/>
    <w:semiHidden/>
    <w:unhideWhenUsed/>
    <w:qFormat/>
    <w:pPr>
      <w:ind w:leftChars="1200" w:left="1200"/>
    </w:pPr>
  </w:style>
  <w:style w:type="paragraph" w:styleId="91">
    <w:name w:val="index 9"/>
    <w:basedOn w:val="a1"/>
    <w:next w:val="a1"/>
    <w:uiPriority w:val="99"/>
    <w:semiHidden/>
    <w:unhideWhenUsed/>
    <w:qFormat/>
    <w:pPr>
      <w:ind w:leftChars="1600" w:left="1600"/>
    </w:pPr>
  </w:style>
  <w:style w:type="paragraph" w:styleId="afff5">
    <w:name w:val="table of figures"/>
    <w:basedOn w:val="a1"/>
    <w:next w:val="a1"/>
    <w:uiPriority w:val="99"/>
    <w:unhideWhenUsed/>
    <w:qFormat/>
    <w:pPr>
      <w:overflowPunct w:val="0"/>
      <w:autoSpaceDE w:val="0"/>
      <w:autoSpaceDN w:val="0"/>
      <w:adjustRightInd w:val="0"/>
      <w:spacing w:before="120"/>
      <w:textAlignment w:val="baseline"/>
    </w:pPr>
  </w:style>
  <w:style w:type="paragraph" w:styleId="TOC9">
    <w:name w:val="toc 9"/>
    <w:basedOn w:val="TOC8"/>
    <w:next w:val="a1"/>
    <w:qFormat/>
    <w:pPr>
      <w:ind w:left="1418" w:hanging="1418"/>
    </w:pPr>
  </w:style>
  <w:style w:type="paragraph" w:styleId="26">
    <w:name w:val="Body Text 2"/>
    <w:basedOn w:val="a1"/>
    <w:link w:val="27"/>
    <w:qFormat/>
    <w:pPr>
      <w:tabs>
        <w:tab w:val="left" w:pos="1985"/>
      </w:tabs>
      <w:overflowPunct w:val="0"/>
      <w:autoSpaceDE w:val="0"/>
      <w:autoSpaceDN w:val="0"/>
      <w:adjustRightInd w:val="0"/>
      <w:textAlignment w:val="baseline"/>
    </w:pPr>
    <w:rPr>
      <w:rFonts w:ascii="Arial" w:hAnsi="Arial"/>
    </w:rPr>
  </w:style>
  <w:style w:type="paragraph" w:styleId="28">
    <w:name w:val="List Continue 2"/>
    <w:basedOn w:val="a1"/>
    <w:uiPriority w:val="99"/>
    <w:semiHidden/>
    <w:unhideWhenUsed/>
    <w:qFormat/>
    <w:pPr>
      <w:ind w:leftChars="400" w:left="840"/>
      <w:contextualSpacing/>
    </w:pPr>
  </w:style>
  <w:style w:type="paragraph" w:styleId="afff6">
    <w:name w:val="Message Header"/>
    <w:basedOn w:val="a1"/>
    <w:link w:val="afff7"/>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Cs w:val="24"/>
    </w:rPr>
  </w:style>
  <w:style w:type="paragraph" w:styleId="HTML1">
    <w:name w:val="HTML Preformatted"/>
    <w:basedOn w:val="a1"/>
    <w:link w:val="HTML2"/>
    <w:uiPriority w:val="99"/>
    <w:semiHidden/>
    <w:unhideWhenUsed/>
    <w:qFormat/>
    <w:rPr>
      <w:rFonts w:ascii="Courier New" w:hAnsi="Courier New" w:cs="Courier New"/>
    </w:rPr>
  </w:style>
  <w:style w:type="paragraph" w:styleId="afff8">
    <w:name w:val="Normal (Web)"/>
    <w:basedOn w:val="a1"/>
    <w:unhideWhenUsed/>
    <w:qFormat/>
    <w:pPr>
      <w:spacing w:before="100" w:beforeAutospacing="1" w:after="100" w:afterAutospacing="1"/>
    </w:pPr>
    <w:rPr>
      <w:szCs w:val="24"/>
    </w:rPr>
  </w:style>
  <w:style w:type="paragraph" w:styleId="39">
    <w:name w:val="List Continue 3"/>
    <w:basedOn w:val="a1"/>
    <w:uiPriority w:val="99"/>
    <w:semiHidden/>
    <w:unhideWhenUsed/>
    <w:qFormat/>
    <w:pPr>
      <w:ind w:leftChars="600" w:left="1260"/>
      <w:contextualSpacing/>
    </w:pPr>
  </w:style>
  <w:style w:type="paragraph" w:styleId="29">
    <w:name w:val="index 2"/>
    <w:basedOn w:val="12"/>
    <w:next w:val="a1"/>
    <w:qFormat/>
    <w:pPr>
      <w:ind w:left="284"/>
    </w:pPr>
  </w:style>
  <w:style w:type="paragraph" w:styleId="afff9">
    <w:name w:val="Title"/>
    <w:basedOn w:val="a1"/>
    <w:next w:val="a1"/>
    <w:link w:val="afffa"/>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ffb">
    <w:name w:val="annotation subject"/>
    <w:basedOn w:val="af6"/>
    <w:next w:val="af6"/>
    <w:link w:val="afffc"/>
    <w:qFormat/>
    <w:pPr>
      <w:tabs>
        <w:tab w:val="clear" w:pos="1418"/>
        <w:tab w:val="clear" w:pos="4678"/>
        <w:tab w:val="clear" w:pos="5954"/>
        <w:tab w:val="clear" w:pos="7088"/>
      </w:tabs>
      <w:overflowPunct w:val="0"/>
      <w:autoSpaceDE w:val="0"/>
      <w:autoSpaceDN w:val="0"/>
      <w:adjustRightInd w:val="0"/>
      <w:spacing w:after="180"/>
      <w:textAlignment w:val="baseline"/>
    </w:pPr>
    <w:rPr>
      <w:b/>
      <w:bCs/>
    </w:rPr>
  </w:style>
  <w:style w:type="paragraph" w:styleId="afffd">
    <w:name w:val="Body Text First Indent"/>
    <w:basedOn w:val="afb"/>
    <w:link w:val="afffe"/>
    <w:uiPriority w:val="99"/>
    <w:unhideWhenUsed/>
    <w:qFormat/>
    <w:pPr>
      <w:ind w:firstLineChars="100" w:firstLine="420"/>
    </w:pPr>
    <w:rPr>
      <w:rFonts w:ascii="Times New Roman" w:hAnsi="Times New Roman"/>
    </w:rPr>
  </w:style>
  <w:style w:type="paragraph" w:styleId="2a">
    <w:name w:val="Body Text First Indent 2"/>
    <w:basedOn w:val="afd"/>
    <w:link w:val="2b"/>
    <w:uiPriority w:val="99"/>
    <w:semiHidden/>
    <w:unhideWhenUsed/>
    <w:qFormat/>
    <w:pPr>
      <w:overflowPunct/>
      <w:autoSpaceDE/>
      <w:autoSpaceDN/>
      <w:adjustRightInd/>
      <w:spacing w:before="0" w:line="240" w:lineRule="auto"/>
      <w:ind w:leftChars="200" w:left="420" w:firstLineChars="200" w:firstLine="420"/>
      <w:textAlignment w:val="auto"/>
    </w:pPr>
    <w:rPr>
      <w:lang w:val="en-GB" w:eastAsia="en-US"/>
    </w:rPr>
  </w:style>
  <w:style w:type="table" w:styleId="affff">
    <w:name w:val="Table Grid"/>
    <w:basedOn w:val="a3"/>
    <w:uiPriority w:val="59"/>
    <w:qFormat/>
    <w:pPr>
      <w:spacing w:before="120" w:line="280" w:lineRule="atLeast"/>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3"/>
    <w:uiPriority w:val="72"/>
    <w:semiHidden/>
    <w:unhideWhenUsed/>
    <w:qFormat/>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0">
    <w:name w:val="Strong"/>
    <w:uiPriority w:val="22"/>
    <w:qFormat/>
    <w:rPr>
      <w:b/>
      <w:bCs/>
    </w:rPr>
  </w:style>
  <w:style w:type="character" w:styleId="affff1">
    <w:name w:val="page number"/>
    <w:basedOn w:val="a2"/>
    <w:qFormat/>
  </w:style>
  <w:style w:type="character" w:styleId="affff2">
    <w:name w:val="FollowedHyperlink"/>
    <w:basedOn w:val="a2"/>
    <w:unhideWhenUsed/>
    <w:qFormat/>
    <w:rPr>
      <w:color w:val="954F72" w:themeColor="followedHyperlink"/>
      <w:u w:val="single"/>
    </w:rPr>
  </w:style>
  <w:style w:type="character" w:styleId="affff3">
    <w:name w:val="Emphasis"/>
    <w:basedOn w:val="a2"/>
    <w:qFormat/>
    <w:rPr>
      <w:i/>
      <w:iCs/>
    </w:rPr>
  </w:style>
  <w:style w:type="character" w:styleId="affff4">
    <w:name w:val="Hyperlink"/>
    <w:uiPriority w:val="99"/>
    <w:qFormat/>
    <w:rPr>
      <w:color w:val="0000FF"/>
      <w:u w:val="single"/>
    </w:rPr>
  </w:style>
  <w:style w:type="character" w:styleId="affff5">
    <w:name w:val="annotation reference"/>
    <w:qFormat/>
    <w:rPr>
      <w:sz w:val="16"/>
    </w:rPr>
  </w:style>
  <w:style w:type="character" w:styleId="affff6">
    <w:name w:val="footnote reference"/>
    <w:qFormat/>
    <w:rPr>
      <w:b/>
      <w:position w:val="6"/>
      <w:sz w:val="16"/>
    </w:rPr>
  </w:style>
  <w:style w:type="character" w:customStyle="1" w:styleId="aff8">
    <w:name w:val="批注框文本 字符"/>
    <w:link w:val="aff7"/>
    <w:uiPriority w:val="99"/>
    <w:qFormat/>
    <w:rPr>
      <w:rFonts w:ascii="Segoe UI" w:hAnsi="Segoe UI" w:cs="Segoe UI"/>
      <w:kern w:val="2"/>
      <w:sz w:val="18"/>
      <w:szCs w:val="18"/>
    </w:rPr>
  </w:style>
  <w:style w:type="paragraph" w:customStyle="1" w:styleId="H6">
    <w:name w:val="H6"/>
    <w:basedOn w:val="5"/>
    <w:next w:val="a1"/>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1"/>
    <w:qFormat/>
    <w:pPr>
      <w:keepLines/>
      <w:pBdr>
        <w:top w:val="single" w:sz="12" w:space="3" w:color="auto"/>
      </w:pBdr>
      <w:overflowPunct w:val="0"/>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overflowPunct w:val="0"/>
      <w:autoSpaceDE w:val="0"/>
      <w:autoSpaceDN w:val="0"/>
      <w:adjustRightInd w:val="0"/>
      <w:textAlignment w:val="baseline"/>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NO">
    <w:name w:val="NO"/>
    <w:basedOn w:val="a1"/>
    <w:link w:val="NOChar"/>
    <w:qFormat/>
    <w:pPr>
      <w:keepLines/>
      <w:overflowPunct w:val="0"/>
      <w:autoSpaceDE w:val="0"/>
      <w:autoSpaceDN w:val="0"/>
      <w:adjustRightInd w:val="0"/>
      <w:ind w:left="1135" w:hanging="851"/>
      <w:textAlignment w:val="baseline"/>
    </w:pPr>
  </w:style>
  <w:style w:type="paragraph" w:customStyle="1" w:styleId="EX">
    <w:name w:val="EX"/>
    <w:basedOn w:val="a1"/>
    <w:qFormat/>
    <w:pPr>
      <w:keepLines/>
      <w:overflowPunct w:val="0"/>
      <w:autoSpaceDE w:val="0"/>
      <w:autoSpaceDN w:val="0"/>
      <w:adjustRightInd w:val="0"/>
      <w:ind w:left="1702" w:hanging="1418"/>
      <w:textAlignment w:val="baseline"/>
    </w:pPr>
  </w:style>
  <w:style w:type="paragraph" w:customStyle="1" w:styleId="FP">
    <w:name w:val="FP"/>
    <w:basedOn w:val="a1"/>
    <w:qFormat/>
    <w:pPr>
      <w:overflowPunct w:val="0"/>
      <w:autoSpaceDE w:val="0"/>
      <w:autoSpaceDN w:val="0"/>
      <w:adjustRightInd w:val="0"/>
      <w:textAlignment w:val="baseline"/>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1"/>
    <w:next w:val="a1"/>
    <w:qFormat/>
    <w:pPr>
      <w:keepLines/>
      <w:tabs>
        <w:tab w:val="center" w:pos="4536"/>
        <w:tab w:val="right" w:pos="9072"/>
      </w:tabs>
      <w:overflowPunct w:val="0"/>
      <w:autoSpaceDE w:val="0"/>
      <w:autoSpaceDN w:val="0"/>
      <w:adjustRightInd w:val="0"/>
      <w:textAlignment w:val="baseline"/>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7"/>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link w:val="B3Char"/>
    <w:qFormat/>
    <w:pPr>
      <w:ind w:left="851" w:firstLine="0"/>
    </w:pPr>
  </w:style>
  <w:style w:type="paragraph" w:customStyle="1" w:styleId="B4">
    <w:name w:val="B4"/>
    <w:basedOn w:val="45"/>
    <w:link w:val="B4Char"/>
    <w:qFormat/>
    <w:pPr>
      <w:ind w:left="1134" w:firstLine="0"/>
    </w:pPr>
  </w:style>
  <w:style w:type="paragraph" w:customStyle="1" w:styleId="B5">
    <w:name w:val="B5"/>
    <w:basedOn w:val="55"/>
    <w:qFormat/>
    <w:pPr>
      <w:ind w:left="1418" w:firstLine="0"/>
    </w:p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1"/>
    <w:qFormat/>
    <w:pPr>
      <w:overflowPunct w:val="0"/>
      <w:autoSpaceDE w:val="0"/>
      <w:autoSpaceDN w:val="0"/>
      <w:adjustRightInd w:val="0"/>
      <w:spacing w:after="220"/>
      <w:textAlignment w:val="baseline"/>
    </w:pPr>
    <w:rPr>
      <w:rFonts w:ascii="Arial" w:hAnsi="Arial"/>
    </w:rPr>
  </w:style>
  <w:style w:type="paragraph" w:customStyle="1" w:styleId="11BodyText">
    <w:name w:val="11 BodyText"/>
    <w:basedOn w:val="a1"/>
    <w:link w:val="11BodyTextChar"/>
    <w:qFormat/>
    <w:pPr>
      <w:overflowPunct w:val="0"/>
      <w:autoSpaceDE w:val="0"/>
      <w:autoSpaceDN w:val="0"/>
      <w:adjustRightInd w:val="0"/>
      <w:spacing w:after="220"/>
      <w:ind w:left="1298"/>
      <w:textAlignment w:val="baseline"/>
    </w:pPr>
    <w:rPr>
      <w:rFonts w:ascii="Arial" w:hAnsi="Arial"/>
    </w:rPr>
  </w:style>
  <w:style w:type="paragraph" w:customStyle="1" w:styleId="B6">
    <w:name w:val="B6"/>
    <w:basedOn w:val="B5"/>
    <w:qFormat/>
  </w:style>
  <w:style w:type="character" w:customStyle="1" w:styleId="af1">
    <w:name w:val="题注 字符"/>
    <w:link w:val="af0"/>
    <w:qFormat/>
    <w:rPr>
      <w:rFonts w:ascii="Times New Roman" w:hAnsi="Times New Roman"/>
      <w:bCs/>
      <w:i/>
      <w:kern w:val="2"/>
    </w:rPr>
  </w:style>
  <w:style w:type="paragraph" w:customStyle="1" w:styleId="Doc-text2">
    <w:name w:val="Doc-text2"/>
    <w:basedOn w:val="a1"/>
    <w:link w:val="Doc-text2Char"/>
    <w:qFormat/>
    <w:pPr>
      <w:tabs>
        <w:tab w:val="left" w:pos="1622"/>
      </w:tabs>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kern w:val="2"/>
      <w:szCs w:val="24"/>
      <w:lang w:eastAsia="en-GB"/>
    </w:rPr>
  </w:style>
  <w:style w:type="character" w:customStyle="1" w:styleId="apple-style-span">
    <w:name w:val="apple-style-span"/>
    <w:basedOn w:val="a2"/>
    <w:qFormat/>
  </w:style>
  <w:style w:type="paragraph" w:customStyle="1" w:styleId="13">
    <w:name w:val="修订1"/>
    <w:hidden/>
    <w:uiPriority w:val="99"/>
    <w:semiHidden/>
    <w:qFormat/>
    <w:pPr>
      <w:spacing w:after="160" w:line="278" w:lineRule="auto"/>
    </w:pPr>
    <w:rPr>
      <w:rFonts w:ascii="Times New Roman" w:hAnsi="Times New Roman"/>
      <w:lang w:val="en-GB" w:eastAsia="en-US"/>
    </w:rPr>
  </w:style>
  <w:style w:type="character" w:customStyle="1" w:styleId="TACChar">
    <w:name w:val="TAC Char"/>
    <w:link w:val="TAC"/>
    <w:qFormat/>
    <w:rPr>
      <w:rFonts w:ascii="Arial" w:hAnsi="Arial"/>
      <w:kern w:val="2"/>
      <w:sz w:val="18"/>
    </w:rPr>
  </w:style>
  <w:style w:type="character" w:customStyle="1" w:styleId="TAHCar">
    <w:name w:val="TAH Car"/>
    <w:link w:val="TAH"/>
    <w:qFormat/>
    <w:rPr>
      <w:rFonts w:ascii="Arial" w:hAnsi="Arial"/>
      <w:b/>
      <w:kern w:val="2"/>
      <w:sz w:val="18"/>
    </w:rPr>
  </w:style>
  <w:style w:type="character" w:customStyle="1" w:styleId="B1Char">
    <w:name w:val="B1 Char"/>
    <w:qFormat/>
    <w:rPr>
      <w:rFonts w:ascii="Times New Roman" w:hAnsi="Times New Roman"/>
      <w:lang w:val="en-GB"/>
    </w:rPr>
  </w:style>
  <w:style w:type="character" w:customStyle="1" w:styleId="11BodyTextChar">
    <w:name w:val="11 BodyText Char"/>
    <w:link w:val="11BodyText"/>
    <w:qFormat/>
    <w:rPr>
      <w:rFonts w:ascii="Arial" w:hAnsi="Arial"/>
      <w:kern w:val="2"/>
      <w:sz w:val="22"/>
    </w:rPr>
  </w:style>
  <w:style w:type="paragraph" w:styleId="affff7">
    <w:name w:val="List Paragraph"/>
    <w:basedOn w:val="a1"/>
    <w:link w:val="affff8"/>
    <w:uiPriority w:val="34"/>
    <w:qFormat/>
    <w:pPr>
      <w:ind w:left="720"/>
    </w:pPr>
  </w:style>
  <w:style w:type="character" w:styleId="affff9">
    <w:name w:val="Placeholder Text"/>
    <w:uiPriority w:val="99"/>
    <w:semiHidden/>
    <w:qFormat/>
    <w:rPr>
      <w:color w:val="808080"/>
    </w:rPr>
  </w:style>
  <w:style w:type="character" w:customStyle="1" w:styleId="affd">
    <w:name w:val="页眉 字符"/>
    <w:basedOn w:val="a2"/>
    <w:link w:val="affc"/>
    <w:qFormat/>
    <w:rPr>
      <w:rFonts w:ascii="Times New Roman" w:hAnsi="Times New Roman"/>
      <w:kern w:val="2"/>
    </w:rPr>
  </w:style>
  <w:style w:type="character" w:customStyle="1" w:styleId="THChar">
    <w:name w:val="TH Char"/>
    <w:link w:val="TH"/>
    <w:qFormat/>
    <w:locked/>
    <w:rPr>
      <w:rFonts w:ascii="Arial" w:hAnsi="Arial"/>
      <w:b/>
      <w:kern w:val="2"/>
    </w:rPr>
  </w:style>
  <w:style w:type="character" w:customStyle="1" w:styleId="TALCar">
    <w:name w:val="TAL Car"/>
    <w:basedOn w:val="a2"/>
    <w:link w:val="TAL"/>
    <w:qFormat/>
    <w:locked/>
    <w:rPr>
      <w:rFonts w:ascii="Arial" w:hAnsi="Arial"/>
      <w:kern w:val="2"/>
      <w:sz w:val="18"/>
    </w:rPr>
  </w:style>
  <w:style w:type="character" w:customStyle="1" w:styleId="TANChar">
    <w:name w:val="TAN Char"/>
    <w:link w:val="TAN"/>
    <w:qFormat/>
    <w:locked/>
    <w:rPr>
      <w:rFonts w:ascii="Arial" w:hAnsi="Arial"/>
      <w:kern w:val="2"/>
      <w:sz w:val="18"/>
    </w:rPr>
  </w:style>
  <w:style w:type="character" w:customStyle="1" w:styleId="B3Char2">
    <w:name w:val="B3 Char2"/>
    <w:qFormat/>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qFormat/>
    <w:pPr>
      <w:keepNext/>
      <w:tabs>
        <w:tab w:val="left" w:pos="851"/>
      </w:tabs>
      <w:autoSpaceDE w:val="0"/>
      <w:autoSpaceDN w:val="0"/>
      <w:adjustRightInd w:val="0"/>
      <w:spacing w:before="60" w:after="60" w:line="278" w:lineRule="auto"/>
      <w:ind w:left="851" w:hanging="851"/>
      <w:jc w:val="both"/>
    </w:pPr>
    <w:rPr>
      <w:rFonts w:ascii="Times New Roman" w:hAnsi="Times New Roman" w:cs="Arial"/>
      <w:color w:val="0000FF"/>
      <w:kern w:val="2"/>
      <w:sz w:val="22"/>
    </w:rPr>
  </w:style>
  <w:style w:type="character" w:customStyle="1" w:styleId="afc">
    <w:name w:val="正文文本 字符"/>
    <w:basedOn w:val="a2"/>
    <w:link w:val="afb"/>
    <w:qFormat/>
    <w:rPr>
      <w:rFonts w:ascii="Arial" w:hAnsi="Arial" w:cs="Arial"/>
      <w:color w:val="FF0000"/>
      <w:kern w:val="2"/>
    </w:rPr>
  </w:style>
  <w:style w:type="character" w:customStyle="1" w:styleId="B1Char1">
    <w:name w:val="B1 Char1"/>
    <w:basedOn w:val="a2"/>
    <w:link w:val="B1"/>
    <w:qFormat/>
    <w:rPr>
      <w:rFonts w:ascii="Times New Roman" w:hAnsi="Times New Roman"/>
      <w:kern w:val="2"/>
    </w:rPr>
  </w:style>
  <w:style w:type="character" w:customStyle="1" w:styleId="B2Char">
    <w:name w:val="B2 Char"/>
    <w:basedOn w:val="a2"/>
    <w:link w:val="B2"/>
    <w:qFormat/>
    <w:rPr>
      <w:rFonts w:ascii="Times New Roman" w:hAnsi="Times New Roman"/>
      <w:kern w:val="2"/>
    </w:rPr>
  </w:style>
  <w:style w:type="character" w:customStyle="1" w:styleId="B4Char">
    <w:name w:val="B4 Char"/>
    <w:link w:val="B4"/>
    <w:qFormat/>
    <w:rPr>
      <w:rFonts w:ascii="Times New Roman" w:hAnsi="Times New Roman"/>
      <w:kern w:val="2"/>
    </w:rPr>
  </w:style>
  <w:style w:type="paragraph" w:customStyle="1" w:styleId="References">
    <w:name w:val="References"/>
    <w:basedOn w:val="a1"/>
    <w:link w:val="References0"/>
    <w:qFormat/>
    <w:pPr>
      <w:spacing w:after="60"/>
    </w:pPr>
  </w:style>
  <w:style w:type="character" w:customStyle="1" w:styleId="PLChar">
    <w:name w:val="PL Char"/>
    <w:link w:val="PL"/>
    <w:qFormat/>
    <w:rPr>
      <w:rFonts w:ascii="Courier New" w:hAnsi="Courier New"/>
      <w:sz w:val="16"/>
      <w:lang w:eastAsia="en-US"/>
    </w:rPr>
  </w:style>
  <w:style w:type="character" w:customStyle="1" w:styleId="NOChar">
    <w:name w:val="NO Char"/>
    <w:basedOn w:val="a2"/>
    <w:link w:val="NO"/>
    <w:qFormat/>
    <w:rPr>
      <w:rFonts w:ascii="Times New Roman" w:hAnsi="Times New Roman"/>
      <w:kern w:val="2"/>
    </w:rPr>
  </w:style>
  <w:style w:type="character" w:customStyle="1" w:styleId="EditorsNoteChar">
    <w:name w:val="Editor's Note Char"/>
    <w:link w:val="EditorsNote"/>
    <w:qFormat/>
    <w:rPr>
      <w:rFonts w:ascii="Times New Roman" w:hAnsi="Times New Roman"/>
      <w:color w:val="FF0000"/>
      <w:kern w:val="2"/>
    </w:rPr>
  </w:style>
  <w:style w:type="character" w:customStyle="1" w:styleId="B1Zchn">
    <w:name w:val="B1 Zchn"/>
    <w:qFormat/>
    <w:rPr>
      <w:lang w:eastAsia="en-US"/>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IvDbodytext">
    <w:name w:val="IvD bodytext"/>
    <w:basedOn w:val="afb"/>
    <w:link w:val="IvDbodytextChar"/>
    <w:qFormat/>
    <w:pPr>
      <w:keepLines/>
      <w:tabs>
        <w:tab w:val="left" w:pos="2552"/>
        <w:tab w:val="left" w:pos="3856"/>
        <w:tab w:val="left" w:pos="5216"/>
        <w:tab w:val="left" w:pos="6464"/>
        <w:tab w:val="left" w:pos="7768"/>
        <w:tab w:val="left" w:pos="9072"/>
        <w:tab w:val="left" w:pos="9639"/>
      </w:tabs>
      <w:spacing w:before="240"/>
      <w:jc w:val="left"/>
    </w:pPr>
    <w:rPr>
      <w:rFonts w:eastAsia="Times New Roman" w:cs="Times New Roman"/>
      <w:spacing w:val="2"/>
    </w:rPr>
  </w:style>
  <w:style w:type="character" w:customStyle="1" w:styleId="IvDbodytextChar">
    <w:name w:val="IvD bodytext Char"/>
    <w:link w:val="IvDbodytext"/>
    <w:qFormat/>
    <w:rPr>
      <w:rFonts w:ascii="Arial" w:eastAsia="Times New Roman" w:hAnsi="Arial"/>
      <w:color w:val="FF0000"/>
      <w:spacing w:val="2"/>
      <w:kern w:val="2"/>
    </w:rPr>
  </w:style>
  <w:style w:type="character" w:customStyle="1" w:styleId="14">
    <w:name w:val="明显参考1"/>
    <w:qFormat/>
    <w:rPr>
      <w:b/>
      <w:smallCaps/>
      <w:color w:val="C0504D"/>
      <w:spacing w:val="5"/>
      <w:u w:val="single"/>
    </w:rPr>
  </w:style>
  <w:style w:type="character" w:customStyle="1" w:styleId="apple-converted-space">
    <w:name w:val="apple-converted-space"/>
    <w:basedOn w:val="a2"/>
    <w:qFormat/>
  </w:style>
  <w:style w:type="paragraph" w:customStyle="1" w:styleId="Doc-title">
    <w:name w:val="Doc-title"/>
    <w:basedOn w:val="a1"/>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affff8">
    <w:name w:val="列表段落 字符"/>
    <w:link w:val="affff7"/>
    <w:uiPriority w:val="34"/>
    <w:qFormat/>
    <w:locked/>
    <w:rPr>
      <w:rFonts w:ascii="Times New Roman" w:hAnsi="Times New Roman"/>
      <w:kern w:val="2"/>
    </w:rPr>
  </w:style>
  <w:style w:type="character" w:customStyle="1" w:styleId="fontstyle01">
    <w:name w:val="fontstyle01"/>
    <w:qFormat/>
    <w:rPr>
      <w:rFonts w:ascii="NimbusRomNo9L-Regu" w:hAnsi="NimbusRomNo9L-Regu" w:hint="default"/>
      <w:color w:val="231F20"/>
      <w:sz w:val="20"/>
      <w:szCs w:val="20"/>
    </w:rPr>
  </w:style>
  <w:style w:type="character" w:customStyle="1" w:styleId="fontstyle21">
    <w:name w:val="fontstyle21"/>
    <w:qFormat/>
    <w:rPr>
      <w:rFonts w:ascii="rtxr" w:hAnsi="rtxr" w:hint="default"/>
      <w:color w:val="231F20"/>
      <w:sz w:val="20"/>
      <w:szCs w:val="20"/>
    </w:rPr>
  </w:style>
  <w:style w:type="character" w:customStyle="1" w:styleId="afffa">
    <w:name w:val="标题 字符"/>
    <w:link w:val="afff9"/>
    <w:uiPriority w:val="10"/>
    <w:qFormat/>
    <w:rPr>
      <w:rFonts w:asciiTheme="majorHAnsi" w:eastAsiaTheme="majorEastAsia" w:hAnsiTheme="majorHAnsi" w:cstheme="majorBidi"/>
      <w:b/>
      <w:bCs/>
      <w:kern w:val="2"/>
      <w:sz w:val="32"/>
      <w:szCs w:val="32"/>
    </w:rPr>
  </w:style>
  <w:style w:type="character" w:customStyle="1" w:styleId="TALChar">
    <w:name w:val="TAL Char"/>
    <w:qFormat/>
    <w:locked/>
    <w:rPr>
      <w:rFonts w:ascii="Arial" w:eastAsia="MS Mincho" w:hAnsi="Arial"/>
      <w:sz w:val="18"/>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rPr>
  </w:style>
  <w:style w:type="paragraph" w:styleId="affffa">
    <w:name w:val="No Spacing"/>
    <w:uiPriority w:val="1"/>
    <w:qFormat/>
    <w:rPr>
      <w:rFonts w:ascii="Times New Roman" w:hAnsi="Times New Roman"/>
      <w:lang w:val="en-GB" w:eastAsia="en-US"/>
    </w:rPr>
  </w:style>
  <w:style w:type="paragraph" w:customStyle="1" w:styleId="Tabletext">
    <w:name w:val="Table_text"/>
    <w:basedOn w:val="a1"/>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lang w:val="fr-FR"/>
    </w:rPr>
  </w:style>
  <w:style w:type="paragraph" w:customStyle="1" w:styleId="Note">
    <w:name w:val="Note"/>
    <w:basedOn w:val="a1"/>
    <w:next w:val="a1"/>
    <w:qFormat/>
    <w:pPr>
      <w:tabs>
        <w:tab w:val="left" w:pos="284"/>
        <w:tab w:val="left" w:pos="1134"/>
        <w:tab w:val="left" w:pos="1871"/>
        <w:tab w:val="left" w:pos="2268"/>
      </w:tabs>
      <w:overflowPunct w:val="0"/>
      <w:autoSpaceDE w:val="0"/>
      <w:autoSpaceDN w:val="0"/>
      <w:adjustRightInd w:val="0"/>
      <w:spacing w:before="80"/>
      <w:textAlignment w:val="baseline"/>
    </w:pPr>
    <w:rPr>
      <w:lang w:val="en-GB" w:eastAsia="en-US"/>
    </w:rPr>
  </w:style>
  <w:style w:type="paragraph" w:customStyle="1" w:styleId="Tablehead">
    <w:name w:val="Table_head"/>
    <w:basedOn w:val="a1"/>
    <w:next w:val="a1"/>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lang w:val="fr-FR"/>
    </w:rPr>
  </w:style>
  <w:style w:type="paragraph" w:customStyle="1" w:styleId="Tabletitle">
    <w:name w:val="Table_title"/>
    <w:basedOn w:val="a1"/>
    <w:next w:val="Tabletext"/>
    <w:link w:val="TabletitleChar"/>
    <w:qFormat/>
    <w:pPr>
      <w:keepNext/>
      <w:keepLines/>
      <w:tabs>
        <w:tab w:val="left" w:pos="1134"/>
        <w:tab w:val="left" w:pos="1871"/>
        <w:tab w:val="left" w:pos="2268"/>
      </w:tabs>
      <w:overflowPunct w:val="0"/>
      <w:autoSpaceDE w:val="0"/>
      <w:autoSpaceDN w:val="0"/>
      <w:adjustRightInd w:val="0"/>
      <w:jc w:val="center"/>
      <w:textAlignment w:val="baseline"/>
    </w:pPr>
    <w:rPr>
      <w:rFonts w:ascii="Times New Roman Bold" w:hAnsi="Times New Roman Bold"/>
      <w:b/>
      <w:lang w:val="en-GB" w:eastAsia="en-US"/>
    </w:rPr>
  </w:style>
  <w:style w:type="character" w:customStyle="1" w:styleId="TabletextChar">
    <w:name w:val="Table_text Char"/>
    <w:link w:val="Tabletext"/>
    <w:qFormat/>
    <w:locked/>
    <w:rPr>
      <w:rFonts w:ascii="Times New Roman" w:hAnsi="Times New Roman"/>
      <w:kern w:val="2"/>
      <w:sz w:val="22"/>
      <w:lang w:val="fr-FR"/>
    </w:rPr>
  </w:style>
  <w:style w:type="paragraph" w:customStyle="1" w:styleId="2c">
    <w:name w:val="修订2"/>
    <w:hidden/>
    <w:uiPriority w:val="99"/>
    <w:unhideWhenUsed/>
    <w:qFormat/>
    <w:rPr>
      <w:rFonts w:asciiTheme="minorHAnsi" w:eastAsiaTheme="minorEastAsia" w:hAnsiTheme="minorHAnsi" w:cstheme="minorBidi"/>
      <w:kern w:val="2"/>
      <w:sz w:val="21"/>
      <w:szCs w:val="22"/>
    </w:rPr>
  </w:style>
  <w:style w:type="paragraph" w:customStyle="1" w:styleId="3a">
    <w:name w:val="修订3"/>
    <w:hidden/>
    <w:uiPriority w:val="99"/>
    <w:semiHidden/>
    <w:qFormat/>
    <w:rPr>
      <w:rFonts w:asciiTheme="minorHAnsi" w:eastAsiaTheme="minorEastAsia" w:hAnsiTheme="minorHAnsi" w:cstheme="minorBidi"/>
      <w:kern w:val="2"/>
      <w:sz w:val="22"/>
      <w:szCs w:val="24"/>
      <w14:ligatures w14:val="standardContextual"/>
    </w:rPr>
  </w:style>
  <w:style w:type="paragraph" w:customStyle="1" w:styleId="TableNo">
    <w:name w:val="Table_No"/>
    <w:basedOn w:val="a1"/>
    <w:next w:val="a1"/>
    <w:link w:val="TableNoChar"/>
    <w:qFormat/>
    <w:pPr>
      <w:keepNext/>
      <w:tabs>
        <w:tab w:val="left" w:pos="794"/>
        <w:tab w:val="left" w:pos="1191"/>
        <w:tab w:val="left" w:pos="1588"/>
        <w:tab w:val="left" w:pos="1985"/>
      </w:tabs>
      <w:overflowPunct w:val="0"/>
      <w:autoSpaceDE w:val="0"/>
      <w:autoSpaceDN w:val="0"/>
      <w:adjustRightInd w:val="0"/>
      <w:spacing w:before="360"/>
      <w:jc w:val="center"/>
      <w:textAlignment w:val="baseline"/>
    </w:pPr>
    <w:rPr>
      <w:lang w:val="fr-FR" w:eastAsia="en-US"/>
    </w:rPr>
  </w:style>
  <w:style w:type="character" w:customStyle="1" w:styleId="TableheadChar">
    <w:name w:val="Table_head Char"/>
    <w:basedOn w:val="a2"/>
    <w:link w:val="Tablehead"/>
    <w:qFormat/>
    <w:locked/>
    <w:rPr>
      <w:rFonts w:ascii="Times New Roman" w:hAnsi="Times New Roman"/>
      <w:b/>
      <w:kern w:val="2"/>
      <w:sz w:val="22"/>
      <w:lang w:val="fr-FR"/>
    </w:rPr>
  </w:style>
  <w:style w:type="character" w:customStyle="1" w:styleId="TableNoChar">
    <w:name w:val="Table_No Char"/>
    <w:link w:val="TableNo"/>
    <w:qFormat/>
    <w:locked/>
    <w:rPr>
      <w:rFonts w:ascii="Times New Roman" w:eastAsiaTheme="minorEastAsia" w:hAnsi="Times New Roman"/>
      <w:sz w:val="24"/>
      <w:lang w:val="fr-FR" w:eastAsia="en-US"/>
    </w:rPr>
  </w:style>
  <w:style w:type="character" w:customStyle="1" w:styleId="TabletitleChar">
    <w:name w:val="Table_title Char"/>
    <w:link w:val="Tabletitle"/>
    <w:qFormat/>
    <w:locked/>
    <w:rPr>
      <w:rFonts w:ascii="Times New Roman Bold" w:eastAsiaTheme="minorEastAsia" w:hAnsi="Times New Roman Bold"/>
      <w:b/>
      <w:lang w:val="en-GB" w:eastAsia="en-US"/>
      <w14:ligatures w14:val="standardContextual"/>
    </w:rPr>
  </w:style>
  <w:style w:type="paragraph" w:customStyle="1" w:styleId="EditorsNote0">
    <w:name w:val="EditorsNote"/>
    <w:basedOn w:val="a1"/>
    <w:qFormat/>
    <w:pPr>
      <w:tabs>
        <w:tab w:val="left" w:pos="1134"/>
        <w:tab w:val="left" w:pos="1871"/>
        <w:tab w:val="left" w:pos="2268"/>
      </w:tabs>
      <w:overflowPunct w:val="0"/>
      <w:autoSpaceDE w:val="0"/>
      <w:autoSpaceDN w:val="0"/>
      <w:adjustRightInd w:val="0"/>
      <w:spacing w:before="240" w:after="240"/>
      <w:textAlignment w:val="baseline"/>
    </w:pPr>
    <w:rPr>
      <w:i/>
      <w:iCs/>
      <w:lang w:val="en-GB" w:eastAsia="en-US"/>
    </w:rPr>
  </w:style>
  <w:style w:type="paragraph" w:customStyle="1" w:styleId="DECISION">
    <w:name w:val="DECISION"/>
    <w:basedOn w:val="a1"/>
    <w:qFormat/>
    <w:pPr>
      <w:numPr>
        <w:numId w:val="4"/>
      </w:numPr>
      <w:spacing w:before="120"/>
    </w:pPr>
    <w:rPr>
      <w:rFonts w:ascii="Arial" w:hAnsi="Arial"/>
      <w:b/>
      <w:color w:val="0000FF"/>
      <w:u w:val="single"/>
    </w:rPr>
  </w:style>
  <w:style w:type="paragraph" w:customStyle="1" w:styleId="ACTION">
    <w:name w:val="ACTION"/>
    <w:basedOn w:val="a1"/>
    <w:qFormat/>
    <w:pPr>
      <w:keepNext/>
      <w:keepLines/>
      <w:numPr>
        <w:numId w:val="5"/>
      </w:numPr>
      <w:pBdr>
        <w:top w:val="single" w:sz="6" w:space="1" w:color="FF0000"/>
        <w:left w:val="single" w:sz="6" w:space="4" w:color="FF0000"/>
        <w:bottom w:val="single" w:sz="6" w:space="1" w:color="FF0000"/>
        <w:right w:val="single" w:sz="6" w:space="4" w:color="FF0000"/>
      </w:pBdr>
      <w:tabs>
        <w:tab w:val="left" w:pos="1843"/>
      </w:tabs>
      <w:spacing w:before="60" w:after="60"/>
    </w:pPr>
    <w:rPr>
      <w:rFonts w:ascii="Arial" w:hAnsi="Arial"/>
      <w:b/>
      <w:color w:val="FF0000"/>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pPr>
    <w:rPr>
      <w:color w:val="008000"/>
    </w:rPr>
  </w:style>
  <w:style w:type="paragraph" w:customStyle="1" w:styleId="NotDone">
    <w:name w:val="Not Done"/>
    <w:basedOn w:val="done"/>
    <w:qFormat/>
    <w:pPr>
      <w:numPr>
        <w:numId w:val="7"/>
      </w:numPr>
    </w:pPr>
    <w:rPr>
      <w:color w:val="FF0000"/>
    </w:rPr>
  </w:style>
  <w:style w:type="character" w:customStyle="1" w:styleId="15">
    <w:name w:val="不明显参考1"/>
    <w:uiPriority w:val="31"/>
    <w:qFormat/>
    <w:rPr>
      <w:smallCaps/>
      <w:color w:val="5A5A5A"/>
    </w:rPr>
  </w:style>
  <w:style w:type="character" w:customStyle="1" w:styleId="References0">
    <w:name w:val="References 字符"/>
    <w:link w:val="References"/>
    <w:qFormat/>
    <w:rPr>
      <w:rFonts w:ascii="Times New Roman" w:hAnsi="Times New Roman"/>
      <w:kern w:val="2"/>
    </w:rPr>
  </w:style>
  <w:style w:type="character" w:customStyle="1" w:styleId="16">
    <w:name w:val="书籍标题1"/>
    <w:uiPriority w:val="33"/>
    <w:qFormat/>
    <w:rPr>
      <w:b/>
      <w:bCs/>
      <w:i/>
      <w:iCs/>
      <w:spacing w:val="5"/>
    </w:rPr>
  </w:style>
  <w:style w:type="character" w:customStyle="1" w:styleId="affffb">
    <w:name w:val="批注文字 字符"/>
    <w:basedOn w:val="a2"/>
    <w:qFormat/>
    <w:rPr>
      <w:rFonts w:ascii="Arial" w:eastAsia="宋体" w:hAnsi="Arial"/>
      <w:lang w:val="en-GB" w:eastAsia="en-US"/>
    </w:rPr>
  </w:style>
  <w:style w:type="character" w:customStyle="1" w:styleId="50">
    <w:name w:val="标题 5 字符"/>
    <w:basedOn w:val="a2"/>
    <w:link w:val="5"/>
    <w:qFormat/>
    <w:rPr>
      <w:rFonts w:ascii="Arial" w:hAnsi="Arial"/>
      <w:kern w:val="2"/>
    </w:rPr>
  </w:style>
  <w:style w:type="character" w:customStyle="1" w:styleId="10">
    <w:name w:val="标题 1 字符"/>
    <w:link w:val="1"/>
    <w:qFormat/>
    <w:rPr>
      <w:rFonts w:ascii="Arial" w:eastAsia="黑体" w:hAnsi="Arial"/>
      <w:b/>
      <w:bCs/>
      <w:kern w:val="2"/>
      <w:sz w:val="30"/>
      <w:szCs w:val="30"/>
      <w:lang w:val="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8"/>
      </w:numPr>
      <w:overflowPunct w:val="0"/>
      <w:autoSpaceDE w:val="0"/>
      <w:autoSpaceDN w:val="0"/>
      <w:adjustRightInd w:val="0"/>
      <w:textAlignment w:val="baseline"/>
    </w:pPr>
  </w:style>
  <w:style w:type="paragraph" w:customStyle="1" w:styleId="text">
    <w:name w:val="text"/>
    <w:basedOn w:val="a1"/>
    <w:qFormat/>
    <w:pPr>
      <w:overflowPunct w:val="0"/>
      <w:autoSpaceDE w:val="0"/>
      <w:autoSpaceDN w:val="0"/>
      <w:adjustRightInd w:val="0"/>
      <w:spacing w:after="240"/>
      <w:textAlignment w:val="baseline"/>
    </w:p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1"/>
    <w:qFormat/>
    <w:pPr>
      <w:tabs>
        <w:tab w:val="left" w:pos="2160"/>
      </w:tabs>
      <w:overflowPunct w:val="0"/>
      <w:autoSpaceDE w:val="0"/>
      <w:autoSpaceDN w:val="0"/>
      <w:adjustRightInd w:val="0"/>
      <w:spacing w:before="120" w:line="280" w:lineRule="atLeast"/>
      <w:textAlignment w:val="baseline"/>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1"/>
    <w:qFormat/>
    <w:pPr>
      <w:tabs>
        <w:tab w:val="left" w:pos="2160"/>
      </w:tabs>
      <w:overflowPunct w:val="0"/>
      <w:autoSpaceDE w:val="0"/>
      <w:autoSpaceDN w:val="0"/>
      <w:adjustRightInd w:val="0"/>
      <w:spacing w:before="120" w:line="280" w:lineRule="atLeast"/>
      <w:textAlignment w:val="baseline"/>
    </w:pPr>
    <w:rPr>
      <w:rFonts w:ascii="New York" w:hAnsi="New York"/>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LGTdoc0">
    <w:name w:val="LGTdoc_본문"/>
    <w:basedOn w:val="a1"/>
    <w:link w:val="LGTdocChar"/>
    <w:qFormat/>
    <w:pPr>
      <w:autoSpaceDE w:val="0"/>
      <w:autoSpaceDN w:val="0"/>
      <w:adjustRightInd w:val="0"/>
      <w:snapToGrid w:val="0"/>
      <w:spacing w:afterLines="50" w:line="264" w:lineRule="auto"/>
    </w:pPr>
    <w:rPr>
      <w:rFonts w:eastAsia="Batang"/>
      <w:szCs w:val="24"/>
      <w:lang w:eastAsia="ko-KR"/>
    </w:rPr>
  </w:style>
  <w:style w:type="table" w:customStyle="1" w:styleId="4-11">
    <w:name w:val="网格表 4 - 着色 11"/>
    <w:basedOn w:val="a3"/>
    <w:uiPriority w:val="49"/>
    <w:qFormat/>
    <w:rPr>
      <w:rFonts w:ascii="Times New Roman" w:eastAsiaTheme="minorHAnsi" w:hAnsi="Times New Roman"/>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Proposal">
    <w:name w:val="Proposal"/>
    <w:basedOn w:val="a1"/>
    <w:link w:val="ProposalChar"/>
    <w:qFormat/>
    <w:pPr>
      <w:numPr>
        <w:numId w:val="9"/>
      </w:numPr>
      <w:tabs>
        <w:tab w:val="left" w:pos="1152"/>
      </w:tabs>
      <w:overflowPunct w:val="0"/>
      <w:autoSpaceDE w:val="0"/>
      <w:autoSpaceDN w:val="0"/>
      <w:adjustRightInd w:val="0"/>
      <w:spacing w:before="240" w:after="240"/>
      <w:textAlignment w:val="baseline"/>
    </w:pPr>
    <w:rPr>
      <w:rFonts w:eastAsia="MS Mincho"/>
      <w:i/>
      <w:lang w:eastAsia="ja-JP"/>
    </w:rPr>
  </w:style>
  <w:style w:type="character" w:customStyle="1" w:styleId="ProposalChar">
    <w:name w:val="Proposal Char"/>
    <w:basedOn w:val="a2"/>
    <w:link w:val="Proposal"/>
    <w:qFormat/>
    <w:rPr>
      <w:rFonts w:ascii="Times New Roman" w:eastAsia="MS Mincho" w:hAnsi="Times New Roman"/>
      <w:i/>
      <w:kern w:val="2"/>
      <w:lang w:eastAsia="ja-JP"/>
    </w:rPr>
  </w:style>
  <w:style w:type="character" w:customStyle="1" w:styleId="17">
    <w:name w:val="明显强调1"/>
    <w:basedOn w:val="a2"/>
    <w:uiPriority w:val="21"/>
    <w:qFormat/>
    <w:rPr>
      <w:i/>
      <w:iCs/>
      <w:color w:val="5B9BD5" w:themeColor="accent1"/>
    </w:rPr>
  </w:style>
  <w:style w:type="character" w:customStyle="1" w:styleId="18">
    <w:name w:val="不明显强调1"/>
    <w:basedOn w:val="a2"/>
    <w:uiPriority w:val="19"/>
    <w:qFormat/>
    <w:rPr>
      <w:i/>
      <w:iCs/>
      <w:color w:val="404040" w:themeColor="text1" w:themeTint="BF"/>
    </w:rPr>
  </w:style>
  <w:style w:type="paragraph" w:customStyle="1" w:styleId="Figure0">
    <w:name w:val="Figure"/>
    <w:basedOn w:val="a1"/>
    <w:link w:val="FigureChar"/>
    <w:qFormat/>
    <w:pPr>
      <w:numPr>
        <w:numId w:val="10"/>
      </w:numPr>
      <w:overflowPunct w:val="0"/>
      <w:autoSpaceDE w:val="0"/>
      <w:autoSpaceDN w:val="0"/>
      <w:adjustRightInd w:val="0"/>
      <w:jc w:val="center"/>
      <w:textAlignment w:val="baseline"/>
    </w:pPr>
  </w:style>
  <w:style w:type="character" w:customStyle="1" w:styleId="FigureChar">
    <w:name w:val="Figure Char"/>
    <w:basedOn w:val="a2"/>
    <w:link w:val="Figure0"/>
    <w:qFormat/>
    <w:rPr>
      <w:rFonts w:ascii="Times New Roman" w:hAnsi="Times New Roman"/>
      <w:kern w:val="2"/>
    </w:rPr>
  </w:style>
  <w:style w:type="paragraph" w:customStyle="1" w:styleId="Table">
    <w:name w:val="Table"/>
    <w:basedOn w:val="Figure0"/>
    <w:link w:val="TableChar"/>
    <w:qFormat/>
    <w:pPr>
      <w:numPr>
        <w:numId w:val="11"/>
      </w:numPr>
    </w:pPr>
  </w:style>
  <w:style w:type="character" w:customStyle="1" w:styleId="TableChar">
    <w:name w:val="Table Char"/>
    <w:basedOn w:val="FigureChar"/>
    <w:link w:val="Table"/>
    <w:qFormat/>
    <w:rPr>
      <w:rFonts w:ascii="Times New Roman" w:hAnsi="Times New Roman"/>
      <w:kern w:val="2"/>
    </w:rPr>
  </w:style>
  <w:style w:type="paragraph" w:customStyle="1" w:styleId="Observation0">
    <w:name w:val="Observation"/>
    <w:basedOn w:val="Proposal"/>
    <w:link w:val="ObservationChar"/>
    <w:qFormat/>
    <w:pPr>
      <w:numPr>
        <w:numId w:val="12"/>
      </w:numPr>
    </w:pPr>
  </w:style>
  <w:style w:type="character" w:customStyle="1" w:styleId="ObservationChar">
    <w:name w:val="Observation Char"/>
    <w:basedOn w:val="ProposalChar"/>
    <w:link w:val="Observation0"/>
    <w:qFormat/>
    <w:rPr>
      <w:rFonts w:ascii="Times New Roman" w:eastAsia="MS Mincho" w:hAnsi="Times New Roman"/>
      <w:i/>
      <w:kern w:val="2"/>
      <w:lang w:eastAsia="ja-JP"/>
    </w:rPr>
  </w:style>
  <w:style w:type="table" w:customStyle="1" w:styleId="TableGrid1">
    <w:name w:val="Table Grid1"/>
    <w:basedOn w:val="a3"/>
    <w:qFormat/>
    <w:rPr>
      <w:rFonts w:ascii="Times New Roman" w:eastAsia="CG Times (W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3"/>
    <w:semiHidden/>
    <w:qFormat/>
    <w:rPr>
      <w:rFonts w:ascii="Times New Roman" w:eastAsia="CG Times (WN)" w:hAnsi="Times New Roman"/>
    </w:rPr>
    <w:tblPr/>
  </w:style>
  <w:style w:type="character" w:customStyle="1" w:styleId="SubtleEmphasis1">
    <w:name w:val="Subtle Emphasis1"/>
    <w:basedOn w:val="a2"/>
    <w:uiPriority w:val="19"/>
    <w:qFormat/>
    <w:rPr>
      <w:i/>
      <w:iCs/>
      <w:color w:val="404040" w:themeColor="text1" w:themeTint="BF"/>
    </w:rPr>
  </w:style>
  <w:style w:type="character" w:customStyle="1" w:styleId="IntenseEmphasis1">
    <w:name w:val="Intense Emphasis1"/>
    <w:basedOn w:val="a2"/>
    <w:uiPriority w:val="21"/>
    <w:qFormat/>
    <w:rPr>
      <w:i/>
      <w:iCs/>
      <w:color w:val="5B9BD5" w:themeColor="accent1"/>
    </w:rPr>
  </w:style>
  <w:style w:type="character" w:customStyle="1" w:styleId="SubtleReference1">
    <w:name w:val="Subtle Reference1"/>
    <w:basedOn w:val="a2"/>
    <w:uiPriority w:val="31"/>
    <w:qFormat/>
    <w:rPr>
      <w:smallCaps/>
      <w:color w:val="595959" w:themeColor="text1" w:themeTint="A6"/>
    </w:rPr>
  </w:style>
  <w:style w:type="character" w:customStyle="1" w:styleId="BookTitle1">
    <w:name w:val="Book Title1"/>
    <w:basedOn w:val="a2"/>
    <w:uiPriority w:val="33"/>
    <w:qFormat/>
    <w:rPr>
      <w:b/>
      <w:bCs/>
      <w:i/>
      <w:iCs/>
      <w:spacing w:val="5"/>
    </w:rPr>
  </w:style>
  <w:style w:type="paragraph" w:customStyle="1" w:styleId="19">
    <w:name w:val="正文1"/>
    <w:qFormat/>
    <w:pPr>
      <w:overflowPunct w:val="0"/>
      <w:autoSpaceDE w:val="0"/>
      <w:autoSpaceDN w:val="0"/>
      <w:adjustRightInd w:val="0"/>
      <w:spacing w:before="100" w:beforeAutospacing="1" w:after="180"/>
      <w:textAlignment w:val="baseline"/>
    </w:pPr>
    <w:rPr>
      <w:rFonts w:ascii="Times New Roman" w:hAnsi="Times New Roman"/>
      <w:sz w:val="24"/>
      <w:szCs w:val="24"/>
    </w:rPr>
  </w:style>
  <w:style w:type="paragraph" w:customStyle="1" w:styleId="2d">
    <w:name w:val="正文2"/>
    <w:qFormat/>
    <w:pPr>
      <w:spacing w:before="100" w:beforeAutospacing="1" w:after="180"/>
    </w:pPr>
    <w:rPr>
      <w:rFonts w:ascii="Times New Roman" w:hAnsi="Times New Roman"/>
      <w:sz w:val="24"/>
      <w:szCs w:val="24"/>
    </w:rPr>
  </w:style>
  <w:style w:type="table" w:customStyle="1" w:styleId="1a">
    <w:name w:val="普通表格1"/>
    <w:semiHidden/>
    <w:qFormat/>
    <w:rPr>
      <w:rFonts w:ascii="Times New Roman" w:eastAsia="Times New Roman" w:hAnsi="Times New Roman"/>
    </w:rPr>
    <w:tblPr>
      <w:tblCellMar>
        <w:top w:w="0" w:type="dxa"/>
        <w:left w:w="108" w:type="dxa"/>
        <w:bottom w:w="0" w:type="dxa"/>
        <w:right w:w="108" w:type="dxa"/>
      </w:tblCellMar>
    </w:tblPr>
  </w:style>
  <w:style w:type="table" w:customStyle="1" w:styleId="2e">
    <w:name w:val="普通表格2"/>
    <w:semiHidden/>
    <w:qFormat/>
    <w:rPr>
      <w:rFonts w:ascii="Times New Roman" w:eastAsia="Times New Roman" w:hAnsi="Times New Roman"/>
    </w:rPr>
    <w:tblPr>
      <w:tblCellMar>
        <w:top w:w="0" w:type="dxa"/>
        <w:left w:w="108" w:type="dxa"/>
        <w:bottom w:w="0" w:type="dxa"/>
        <w:right w:w="108" w:type="dxa"/>
      </w:tblCellMar>
    </w:tblPr>
  </w:style>
  <w:style w:type="table" w:customStyle="1" w:styleId="3b">
    <w:name w:val="普通表格3"/>
    <w:semiHidden/>
    <w:qFormat/>
    <w:rPr>
      <w:rFonts w:ascii="Times New Roman" w:eastAsia="Times New Roman" w:hAnsi="Times New Roman"/>
    </w:rPr>
    <w:tblPr>
      <w:tblCellMar>
        <w:top w:w="0" w:type="dxa"/>
        <w:left w:w="108" w:type="dxa"/>
        <w:bottom w:w="0" w:type="dxa"/>
        <w:right w:w="108" w:type="dxa"/>
      </w:tblCellMar>
    </w:tblPr>
  </w:style>
  <w:style w:type="paragraph" w:customStyle="1" w:styleId="Agreement">
    <w:name w:val="Agreement"/>
    <w:basedOn w:val="a1"/>
    <w:next w:val="Doc-text2"/>
    <w:uiPriority w:val="99"/>
    <w:qFormat/>
    <w:pPr>
      <w:numPr>
        <w:numId w:val="13"/>
      </w:numPr>
      <w:spacing w:before="60"/>
      <w:jc w:val="left"/>
    </w:pPr>
    <w:rPr>
      <w:rFonts w:ascii="Arial" w:eastAsia="MS Mincho" w:hAnsi="Arial" w:cs="Arial"/>
      <w:b/>
      <w:szCs w:val="24"/>
      <w:lang w:eastAsia="en-GB"/>
    </w:rPr>
  </w:style>
  <w:style w:type="paragraph" w:customStyle="1" w:styleId="textintend1">
    <w:name w:val="text intend 1"/>
    <w:basedOn w:val="text"/>
    <w:qFormat/>
    <w:pPr>
      <w:numPr>
        <w:numId w:val="14"/>
      </w:numPr>
      <w:spacing w:after="120"/>
    </w:pPr>
    <w:rPr>
      <w:rFonts w:eastAsia="MS Mincho"/>
    </w:rPr>
  </w:style>
  <w:style w:type="paragraph" w:customStyle="1" w:styleId="maintext">
    <w:name w:val="main text"/>
    <w:basedOn w:val="a1"/>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ascii="Times New Roman" w:eastAsia="Malgun Gothic" w:hAnsi="Times New Roman"/>
      <w:kern w:val="2"/>
      <w:lang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b">
    <w:name w:val="列表段落 字符1"/>
    <w:uiPriority w:val="34"/>
    <w:qFormat/>
    <w:locked/>
    <w:rPr>
      <w:rFonts w:eastAsia="Calibri"/>
      <w:szCs w:val="22"/>
      <w:lang w:val="en-GB" w:eastAsia="en-US"/>
    </w:rPr>
  </w:style>
  <w:style w:type="character" w:customStyle="1" w:styleId="1c">
    <w:name w:val="未处理的提及1"/>
    <w:basedOn w:val="a2"/>
    <w:uiPriority w:val="99"/>
    <w:unhideWhenUsed/>
    <w:qFormat/>
    <w:rPr>
      <w:color w:val="605E5C"/>
      <w:shd w:val="clear" w:color="auto" w:fill="E1DFDD"/>
    </w:rPr>
  </w:style>
  <w:style w:type="character" w:customStyle="1" w:styleId="2f">
    <w:name w:val="未处理的提及2"/>
    <w:basedOn w:val="a2"/>
    <w:uiPriority w:val="99"/>
    <w:semiHidden/>
    <w:unhideWhenUsed/>
    <w:qFormat/>
    <w:rPr>
      <w:color w:val="605E5C"/>
      <w:shd w:val="clear" w:color="auto" w:fill="E1DFDD"/>
    </w:rPr>
  </w:style>
  <w:style w:type="character" w:customStyle="1" w:styleId="font41">
    <w:name w:val="font41"/>
    <w:qFormat/>
    <w:rPr>
      <w:rFonts w:ascii="Times New Roman" w:hAnsi="Times New Roman" w:cs="Times New Roman" w:hint="default"/>
      <w:color w:val="FF0000"/>
      <w:sz w:val="20"/>
      <w:szCs w:val="20"/>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31">
    <w:name w:val="font31"/>
    <w:basedOn w:val="a2"/>
    <w:qFormat/>
    <w:rPr>
      <w:rFonts w:ascii="Times New Roman" w:hAnsi="Times New Roman" w:cs="Times New Roman" w:hint="default"/>
      <w:color w:val="000000"/>
      <w:sz w:val="20"/>
      <w:szCs w:val="20"/>
      <w:u w:val="none"/>
    </w:rPr>
  </w:style>
  <w:style w:type="character" w:customStyle="1" w:styleId="2f0">
    <w:name w:val="列表段落 字符2"/>
    <w:uiPriority w:val="34"/>
    <w:qFormat/>
    <w:locked/>
    <w:rPr>
      <w:rFonts w:asciiTheme="minorHAnsi" w:eastAsiaTheme="minorEastAsia" w:hAnsiTheme="minorHAnsi" w:cstheme="minorBidi"/>
      <w:kern w:val="2"/>
      <w:sz w:val="22"/>
      <w:szCs w:val="22"/>
      <w14:ligatures w14:val="standardContextual"/>
    </w:rPr>
  </w:style>
  <w:style w:type="character" w:customStyle="1" w:styleId="20">
    <w:name w:val="标题 2 字符"/>
    <w:basedOn w:val="a2"/>
    <w:link w:val="2"/>
    <w:uiPriority w:val="9"/>
    <w:qFormat/>
    <w:rPr>
      <w:rFonts w:ascii="Arial" w:hAnsi="Arial"/>
      <w:kern w:val="2"/>
      <w:sz w:val="24"/>
    </w:rPr>
  </w:style>
  <w:style w:type="character" w:customStyle="1" w:styleId="30">
    <w:name w:val="标题 3 字符"/>
    <w:basedOn w:val="a2"/>
    <w:link w:val="3"/>
    <w:qFormat/>
    <w:rPr>
      <w:rFonts w:ascii="Arial" w:hAnsi="Arial"/>
      <w:kern w:val="2"/>
    </w:rPr>
  </w:style>
  <w:style w:type="character" w:customStyle="1" w:styleId="41">
    <w:name w:val="标题 4 字符"/>
    <w:basedOn w:val="a2"/>
    <w:link w:val="4"/>
    <w:qFormat/>
    <w:rPr>
      <w:rFonts w:ascii="Arial" w:hAnsi="Arial"/>
      <w:kern w:val="2"/>
    </w:rPr>
  </w:style>
  <w:style w:type="character" w:customStyle="1" w:styleId="60">
    <w:name w:val="标题 6 字符"/>
    <w:basedOn w:val="a2"/>
    <w:link w:val="6"/>
    <w:qFormat/>
    <w:rPr>
      <w:rFonts w:ascii="Arial" w:hAnsi="Arial"/>
      <w:kern w:val="2"/>
    </w:rPr>
  </w:style>
  <w:style w:type="character" w:customStyle="1" w:styleId="70">
    <w:name w:val="标题 7 字符"/>
    <w:basedOn w:val="a2"/>
    <w:link w:val="7"/>
    <w:qFormat/>
    <w:rPr>
      <w:rFonts w:ascii="Arial" w:hAnsi="Arial"/>
      <w:kern w:val="2"/>
    </w:rPr>
  </w:style>
  <w:style w:type="character" w:customStyle="1" w:styleId="80">
    <w:name w:val="标题 8 字符"/>
    <w:basedOn w:val="a2"/>
    <w:link w:val="8"/>
    <w:qFormat/>
    <w:rPr>
      <w:rFonts w:ascii="Arial" w:hAnsi="Arial"/>
      <w:kern w:val="2"/>
    </w:rPr>
  </w:style>
  <w:style w:type="character" w:customStyle="1" w:styleId="90">
    <w:name w:val="标题 9 字符"/>
    <w:basedOn w:val="a2"/>
    <w:link w:val="9"/>
    <w:qFormat/>
    <w:rPr>
      <w:rFonts w:ascii="Arial" w:hAnsi="Arial"/>
      <w:kern w:val="2"/>
    </w:rPr>
  </w:style>
  <w:style w:type="character" w:customStyle="1" w:styleId="afff4">
    <w:name w:val="脚注文本 字符"/>
    <w:basedOn w:val="a2"/>
    <w:link w:val="afff3"/>
    <w:qFormat/>
    <w:rPr>
      <w:rFonts w:ascii="Times New Roman" w:hAnsi="Times New Roman"/>
      <w:kern w:val="2"/>
      <w:sz w:val="16"/>
    </w:rPr>
  </w:style>
  <w:style w:type="character" w:customStyle="1" w:styleId="11">
    <w:name w:val="批注文字 字符1"/>
    <w:basedOn w:val="a2"/>
    <w:link w:val="af6"/>
    <w:qFormat/>
    <w:rPr>
      <w:rFonts w:ascii="Arial" w:hAnsi="Arial"/>
      <w:kern w:val="2"/>
    </w:rPr>
  </w:style>
  <w:style w:type="character" w:customStyle="1" w:styleId="affa">
    <w:name w:val="页脚 字符"/>
    <w:basedOn w:val="a2"/>
    <w:link w:val="aff9"/>
    <w:uiPriority w:val="99"/>
    <w:qFormat/>
    <w:rPr>
      <w:rFonts w:ascii="Times New Roman" w:hAnsi="Times New Roman"/>
      <w:kern w:val="2"/>
    </w:rPr>
  </w:style>
  <w:style w:type="character" w:customStyle="1" w:styleId="afe">
    <w:name w:val="正文文本缩进 字符"/>
    <w:basedOn w:val="a2"/>
    <w:link w:val="afd"/>
    <w:qFormat/>
    <w:rPr>
      <w:rFonts w:ascii="Times New Roman" w:eastAsia="楷体_GB2312" w:hAnsi="Times New Roman"/>
      <w:kern w:val="2"/>
      <w:sz w:val="24"/>
    </w:rPr>
  </w:style>
  <w:style w:type="character" w:customStyle="1" w:styleId="afff2">
    <w:name w:val="副标题 字符"/>
    <w:basedOn w:val="a2"/>
    <w:link w:val="afff1"/>
    <w:qFormat/>
    <w:rPr>
      <w:rFonts w:ascii="Cambria" w:hAnsi="Cambria"/>
      <w:kern w:val="2"/>
      <w:sz w:val="24"/>
      <w:szCs w:val="24"/>
    </w:rPr>
  </w:style>
  <w:style w:type="character" w:customStyle="1" w:styleId="27">
    <w:name w:val="正文文本 2 字符"/>
    <w:basedOn w:val="a2"/>
    <w:link w:val="26"/>
    <w:qFormat/>
    <w:rPr>
      <w:rFonts w:ascii="Arial" w:hAnsi="Arial"/>
      <w:kern w:val="2"/>
      <w:sz w:val="22"/>
    </w:rPr>
  </w:style>
  <w:style w:type="character" w:customStyle="1" w:styleId="34">
    <w:name w:val="正文文本 3 字符"/>
    <w:basedOn w:val="a2"/>
    <w:link w:val="33"/>
    <w:qFormat/>
    <w:rPr>
      <w:rFonts w:ascii="Times New Roman" w:hAnsi="Times New Roman"/>
      <w:i/>
      <w:kern w:val="2"/>
    </w:rPr>
  </w:style>
  <w:style w:type="character" w:customStyle="1" w:styleId="af4">
    <w:name w:val="文档结构图 字符"/>
    <w:basedOn w:val="a2"/>
    <w:link w:val="af3"/>
    <w:qFormat/>
    <w:rPr>
      <w:rFonts w:ascii="Tahoma" w:hAnsi="Tahoma"/>
      <w:kern w:val="2"/>
      <w:shd w:val="clear" w:color="auto" w:fill="000080"/>
    </w:rPr>
  </w:style>
  <w:style w:type="character" w:customStyle="1" w:styleId="afffc">
    <w:name w:val="批注主题 字符"/>
    <w:basedOn w:val="11"/>
    <w:link w:val="afffb"/>
    <w:qFormat/>
    <w:rPr>
      <w:rFonts w:ascii="Arial" w:hAnsi="Arial"/>
      <w:b/>
      <w:bCs/>
      <w:kern w:val="2"/>
    </w:rPr>
  </w:style>
  <w:style w:type="paragraph" w:styleId="affffc">
    <w:name w:val="Quote"/>
    <w:basedOn w:val="a1"/>
    <w:next w:val="a1"/>
    <w:link w:val="affffd"/>
    <w:uiPriority w:val="29"/>
    <w:qFormat/>
    <w:pPr>
      <w:spacing w:before="200"/>
      <w:ind w:left="864" w:right="864"/>
      <w:jc w:val="center"/>
    </w:pPr>
    <w:rPr>
      <w:i/>
      <w:iCs/>
      <w:color w:val="404040"/>
    </w:rPr>
  </w:style>
  <w:style w:type="character" w:customStyle="1" w:styleId="affffd">
    <w:name w:val="引用 字符"/>
    <w:link w:val="affffc"/>
    <w:uiPriority w:val="29"/>
    <w:qFormat/>
    <w:rPr>
      <w:rFonts w:ascii="Times New Roman" w:hAnsi="Times New Roman"/>
      <w:i/>
      <w:iCs/>
      <w:color w:val="404040"/>
      <w:kern w:val="2"/>
    </w:rPr>
  </w:style>
  <w:style w:type="paragraph" w:customStyle="1" w:styleId="LGTdoc1">
    <w:name w:val="LGTdoc_제목1"/>
    <w:basedOn w:val="a1"/>
    <w:link w:val="LGTdoc1Char"/>
    <w:qFormat/>
    <w:pPr>
      <w:kinsoku w:val="0"/>
      <w:snapToGrid w:val="0"/>
      <w:spacing w:beforeLines="50" w:after="100" w:afterAutospacing="1"/>
    </w:pPr>
    <w:rPr>
      <w:rFonts w:eastAsia="Batang"/>
      <w:b/>
      <w:sz w:val="28"/>
      <w:lang w:val="en-GB" w:eastAsia="ko-KR"/>
    </w:rPr>
  </w:style>
  <w:style w:type="character" w:customStyle="1" w:styleId="LGTdoc1Char">
    <w:name w:val="LGTdoc_제목1 Char"/>
    <w:basedOn w:val="a2"/>
    <w:link w:val="LGTdoc1"/>
    <w:qFormat/>
    <w:rPr>
      <w:rFonts w:ascii="Times New Roman" w:eastAsia="Batang" w:hAnsi="Times New Roman"/>
      <w:b/>
      <w:kern w:val="2"/>
      <w:sz w:val="28"/>
      <w:lang w:val="en-GB" w:eastAsia="ko-KR"/>
    </w:rPr>
  </w:style>
  <w:style w:type="paragraph" w:customStyle="1" w:styleId="LGTdoc11">
    <w:name w:val="LGTdoc_제목1.1"/>
    <w:basedOn w:val="a1"/>
    <w:qFormat/>
    <w:pPr>
      <w:kinsoku w:val="0"/>
      <w:snapToGrid w:val="0"/>
      <w:spacing w:beforeLines="100" w:afterLines="50" w:after="60"/>
      <w:ind w:left="391" w:hangingChars="166" w:hanging="391"/>
    </w:pPr>
    <w:rPr>
      <w:rFonts w:eastAsia="Batang"/>
      <w:b/>
      <w:bCs/>
      <w:snapToGrid w:val="0"/>
      <w:lang w:val="en-GB" w:eastAsia="ko-KR"/>
    </w:rPr>
  </w:style>
  <w:style w:type="paragraph" w:customStyle="1" w:styleId="LGTdoc111">
    <w:name w:val="LGTdoc_제목1.1.1"/>
    <w:basedOn w:val="a1"/>
    <w:qFormat/>
    <w:pPr>
      <w:kinsoku w:val="0"/>
      <w:snapToGrid w:val="0"/>
      <w:spacing w:beforeLines="50" w:after="60" w:line="264" w:lineRule="auto"/>
      <w:ind w:firstLineChars="100" w:firstLine="220"/>
    </w:pPr>
    <w:rPr>
      <w:rFonts w:eastAsia="Batang"/>
      <w:b/>
      <w:bCs/>
      <w:snapToGrid w:val="0"/>
      <w:lang w:val="en-GB" w:eastAsia="ko-KR"/>
    </w:rPr>
  </w:style>
  <w:style w:type="paragraph" w:customStyle="1" w:styleId="1d">
    <w:name w:val="랜1회의_본문"/>
    <w:basedOn w:val="a1"/>
    <w:qFormat/>
    <w:pPr>
      <w:tabs>
        <w:tab w:val="left" w:pos="720"/>
      </w:tabs>
      <w:kinsoku w:val="0"/>
      <w:spacing w:afterLines="20" w:after="60"/>
      <w:ind w:left="720" w:hanging="181"/>
    </w:pPr>
    <w:rPr>
      <w:rFonts w:ascii="Arial" w:eastAsia="Gulim" w:hAnsi="Arial"/>
      <w:snapToGrid w:val="0"/>
      <w:lang w:val="en-GB" w:eastAsia="ko-KR"/>
    </w:rPr>
  </w:style>
  <w:style w:type="paragraph" w:customStyle="1" w:styleId="LGTdoc">
    <w:name w:val="LGTdoc_소제목"/>
    <w:basedOn w:val="LGTdoc0"/>
    <w:qFormat/>
    <w:pPr>
      <w:numPr>
        <w:numId w:val="15"/>
      </w:numPr>
      <w:tabs>
        <w:tab w:val="left" w:pos="400"/>
      </w:tabs>
      <w:kinsoku w:val="0"/>
      <w:overflowPunct w:val="0"/>
      <w:spacing w:after="60"/>
      <w:textAlignment w:val="baseline"/>
    </w:pPr>
    <w:rPr>
      <w:b/>
      <w:snapToGrid w:val="0"/>
      <w:szCs w:val="22"/>
      <w:lang w:val="en-GB"/>
    </w:rPr>
  </w:style>
  <w:style w:type="paragraph" w:customStyle="1" w:styleId="LGTdoc2">
    <w:name w:val="LGTdoc_레퍼런스"/>
    <w:basedOn w:val="LGTdoc0"/>
    <w:qFormat/>
    <w:pPr>
      <w:kinsoku w:val="0"/>
      <w:overflowPunct w:val="0"/>
      <w:spacing w:after="60"/>
      <w:ind w:left="299" w:hangingChars="136" w:hanging="299"/>
      <w:textAlignment w:val="baseline"/>
    </w:pPr>
    <w:rPr>
      <w:snapToGrid w:val="0"/>
      <w:szCs w:val="22"/>
      <w:lang w:val="en-GB"/>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
    <w:name w:val="Char Char Char Char Char Char Char Char"/>
    <w:basedOn w:val="a1"/>
    <w:semiHidden/>
    <w:qFormat/>
    <w:pPr>
      <w:keepNext/>
      <w:numPr>
        <w:numId w:val="16"/>
      </w:numPr>
      <w:kinsoku w:val="0"/>
      <w:spacing w:before="60" w:after="60"/>
    </w:pPr>
    <w:rPr>
      <w:rFonts w:cs="Arial"/>
      <w:snapToGrid w:val="0"/>
      <w:color w:val="0000FF"/>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0">
    <w:name w:val="Text"/>
    <w:basedOn w:val="a1"/>
    <w:qFormat/>
    <w:pPr>
      <w:kinsoku w:val="0"/>
      <w:spacing w:after="60" w:line="252" w:lineRule="auto"/>
      <w:ind w:firstLine="202"/>
    </w:pPr>
    <w:rPr>
      <w:rFonts w:eastAsia="Batang"/>
      <w:snapToGrid w:val="0"/>
      <w:lang w:val="en-GB"/>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1"/>
    <w:qFormat/>
    <w:pPr>
      <w:kinsoku w:val="0"/>
      <w:spacing w:after="60"/>
    </w:pPr>
    <w:rPr>
      <w:rFonts w:eastAsia="Times New Roman"/>
      <w:snapToGrid w:val="0"/>
      <w:sz w:val="16"/>
      <w:lang w:val="en-GB"/>
    </w:rPr>
  </w:style>
  <w:style w:type="paragraph" w:customStyle="1" w:styleId="1e">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gtdoc3">
    <w:name w:val="lgtdoc"/>
    <w:basedOn w:val="a1"/>
    <w:qFormat/>
    <w:pPr>
      <w:kinsoku w:val="0"/>
      <w:spacing w:before="100" w:beforeAutospacing="1" w:after="100" w:afterAutospacing="1"/>
      <w:jc w:val="left"/>
    </w:pPr>
    <w:rPr>
      <w:rFonts w:ascii="Gulim" w:eastAsia="Gulim" w:hAnsi="Gulim" w:cs="Gulim"/>
      <w:snapToGrid w:val="0"/>
      <w:lang w:val="en-GB" w:eastAsia="ko-KR"/>
    </w:rPr>
  </w:style>
  <w:style w:type="table" w:customStyle="1" w:styleId="GridTable2-Accent31">
    <w:name w:val="Grid Table 2 - Accent 31"/>
    <w:basedOn w:val="a3"/>
    <w:uiPriority w:val="47"/>
    <w:qFormat/>
    <w:rPr>
      <w:rFonts w:ascii="Times New Roman" w:eastAsia="Batang" w:hAnsi="Times New Roma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a3"/>
    <w:uiPriority w:val="51"/>
    <w:qFormat/>
    <w:rPr>
      <w:rFonts w:ascii="Times New Roman" w:eastAsia="Batang" w:hAnsi="Times New Roman"/>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PlainTable31">
    <w:name w:val="Plain Table 31"/>
    <w:basedOn w:val="a3"/>
    <w:uiPriority w:val="43"/>
    <w:qFormat/>
    <w:rPr>
      <w:rFonts w:ascii="Times New Roman" w:eastAsia="Batang" w:hAnsi="Times New Roma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a3"/>
    <w:uiPriority w:val="45"/>
    <w:qFormat/>
    <w:rPr>
      <w:rFonts w:ascii="Times New Roman" w:eastAsia="Batang" w:hAnsi="Times New Roma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roposal0">
    <w:name w:val="proposal"/>
    <w:basedOn w:val="LGTdoc1"/>
    <w:link w:val="proposalChar0"/>
    <w:qFormat/>
    <w:pPr>
      <w:spacing w:beforeLines="0" w:after="60" w:afterAutospacing="0"/>
    </w:pPr>
  </w:style>
  <w:style w:type="character" w:customStyle="1" w:styleId="proposalChar0">
    <w:name w:val="proposal Char"/>
    <w:basedOn w:val="LGTdoc1Char"/>
    <w:link w:val="proposal0"/>
    <w:qFormat/>
    <w:rPr>
      <w:rFonts w:ascii="Times New Roman" w:eastAsia="Batang" w:hAnsi="Times New Roman"/>
      <w:b/>
      <w:kern w:val="2"/>
      <w:sz w:val="28"/>
      <w:lang w:val="en-GB" w:eastAsia="ko-KR"/>
    </w:rPr>
  </w:style>
  <w:style w:type="paragraph" w:customStyle="1" w:styleId="bullet">
    <w:name w:val="bullet"/>
    <w:basedOn w:val="affff7"/>
    <w:link w:val="bulletChar"/>
    <w:qFormat/>
    <w:pPr>
      <w:numPr>
        <w:numId w:val="17"/>
      </w:numPr>
      <w:kinsoku w:val="0"/>
      <w:spacing w:after="60"/>
      <w:contextualSpacing/>
    </w:pPr>
    <w:rPr>
      <w:rFonts w:eastAsia="Times New Roman"/>
      <w:szCs w:val="24"/>
    </w:rPr>
  </w:style>
  <w:style w:type="character" w:customStyle="1" w:styleId="bulletChar">
    <w:name w:val="bullet Char"/>
    <w:link w:val="bullet"/>
    <w:qFormat/>
    <w:rPr>
      <w:rFonts w:ascii="Times New Roman" w:eastAsia="Times New Roman" w:hAnsi="Times New Roman"/>
      <w:kern w:val="2"/>
      <w:szCs w:val="24"/>
    </w:rPr>
  </w:style>
  <w:style w:type="paragraph" w:customStyle="1" w:styleId="berschrift1H1">
    <w:name w:val="Überschrift 1.H1"/>
    <w:basedOn w:val="a1"/>
    <w:next w:val="a1"/>
    <w:qFormat/>
    <w:pPr>
      <w:keepNext/>
      <w:keepLines/>
      <w:numPr>
        <w:numId w:val="18"/>
      </w:numPr>
      <w:pBdr>
        <w:top w:val="single" w:sz="12" w:space="3" w:color="auto"/>
      </w:pBdr>
      <w:kinsoku w:val="0"/>
      <w:spacing w:before="240"/>
      <w:jc w:val="left"/>
      <w:outlineLvl w:val="0"/>
    </w:pPr>
    <w:rPr>
      <w:rFonts w:ascii="Arial" w:eastAsia="Times New Roman" w:hAnsi="Arial"/>
      <w:sz w:val="36"/>
      <w:lang w:val="en-GB" w:eastAsia="de-DE"/>
    </w:rPr>
  </w:style>
  <w:style w:type="paragraph" w:customStyle="1" w:styleId="notes">
    <w:name w:val="notes"/>
    <w:basedOn w:val="a1"/>
    <w:link w:val="notesChar"/>
    <w:qFormat/>
    <w:pPr>
      <w:kinsoku w:val="0"/>
      <w:spacing w:line="256" w:lineRule="auto"/>
      <w:jc w:val="left"/>
    </w:pPr>
    <w:rPr>
      <w:rFonts w:ascii="Arial" w:eastAsia="Malgun Gothic" w:hAnsi="Arial" w:cs="Arial"/>
      <w:i/>
      <w:color w:val="00B0F0"/>
      <w:sz w:val="16"/>
      <w:szCs w:val="16"/>
    </w:rPr>
  </w:style>
  <w:style w:type="character" w:customStyle="1" w:styleId="notesChar">
    <w:name w:val="notes Char"/>
    <w:basedOn w:val="a2"/>
    <w:link w:val="notes"/>
    <w:qFormat/>
    <w:locked/>
    <w:rPr>
      <w:rFonts w:ascii="Arial" w:eastAsia="Malgun Gothic" w:hAnsi="Arial" w:cs="Arial"/>
      <w:i/>
      <w:color w:val="00B0F0"/>
      <w:kern w:val="2"/>
      <w:sz w:val="16"/>
      <w:szCs w:val="16"/>
    </w:rPr>
  </w:style>
  <w:style w:type="paragraph" w:customStyle="1" w:styleId="ListParagraph3">
    <w:name w:val="List Paragraph3"/>
    <w:basedOn w:val="a1"/>
    <w:qFormat/>
    <w:pPr>
      <w:ind w:left="720"/>
      <w:contextualSpacing/>
      <w:jc w:val="left"/>
    </w:pPr>
    <w:rPr>
      <w:lang w:val="en-GB" w:eastAsia="ja-JP"/>
    </w:rPr>
  </w:style>
  <w:style w:type="character" w:customStyle="1" w:styleId="CaptionChar3">
    <w:name w:val="Caption Char3"/>
    <w:qFormat/>
    <w:rPr>
      <w:b/>
      <w:bCs/>
      <w:kern w:val="2"/>
      <w:lang w:val="en-GB" w:eastAsia="zh-CN" w:bidi="ar-SA"/>
    </w:rPr>
  </w:style>
  <w:style w:type="character" w:customStyle="1" w:styleId="colour">
    <w:name w:val="colour"/>
    <w:basedOn w:val="a2"/>
    <w:qFormat/>
  </w:style>
  <w:style w:type="paragraph" w:customStyle="1" w:styleId="BN">
    <w:name w:val="BN"/>
    <w:basedOn w:val="a1"/>
    <w:qFormat/>
    <w:pPr>
      <w:numPr>
        <w:numId w:val="19"/>
      </w:numPr>
      <w:jc w:val="left"/>
    </w:pPr>
    <w:rPr>
      <w:rFonts w:eastAsia="Times New Roman"/>
      <w:lang w:val="en-GB"/>
    </w:rPr>
  </w:style>
  <w:style w:type="paragraph" w:customStyle="1" w:styleId="Comments">
    <w:name w:val="Comments"/>
    <w:basedOn w:val="a1"/>
    <w:link w:val="CommentsChar"/>
    <w:qFormat/>
    <w:pPr>
      <w:spacing w:line="276" w:lineRule="auto"/>
      <w:jc w:val="left"/>
    </w:pPr>
    <w:rPr>
      <w:rFonts w:ascii="Arial" w:eastAsia="MS Mincho" w:hAnsi="Arial"/>
      <w:i/>
      <w:color w:val="5B9BD5" w:themeColor="accent1"/>
      <w:sz w:val="16"/>
      <w:lang w:eastAsia="en-GB"/>
    </w:rPr>
  </w:style>
  <w:style w:type="character" w:customStyle="1" w:styleId="CommentsChar">
    <w:name w:val="Comments Char"/>
    <w:link w:val="Comments"/>
    <w:qFormat/>
    <w:rPr>
      <w:rFonts w:ascii="Arial" w:eastAsia="MS Mincho" w:hAnsi="Arial"/>
      <w:i/>
      <w:color w:val="5B9BD5" w:themeColor="accent1"/>
      <w:kern w:val="2"/>
      <w:sz w:val="16"/>
      <w:lang w:eastAsia="en-GB"/>
    </w:rPr>
  </w:style>
  <w:style w:type="paragraph" w:customStyle="1" w:styleId="0Maintext">
    <w:name w:val="0 Main text"/>
    <w:basedOn w:val="a1"/>
    <w:link w:val="0MaintextChar"/>
    <w:qFormat/>
    <w:pPr>
      <w:spacing w:after="100" w:afterAutospacing="1" w:line="288" w:lineRule="auto"/>
      <w:ind w:firstLine="360"/>
    </w:pPr>
    <w:rPr>
      <w:rFonts w:eastAsia="Times New Roman" w:cs="Batang"/>
      <w:lang w:val="en-GB"/>
    </w:rPr>
  </w:style>
  <w:style w:type="character" w:customStyle="1" w:styleId="0MaintextChar">
    <w:name w:val="0 Main text Char"/>
    <w:basedOn w:val="a2"/>
    <w:link w:val="0Maintext"/>
    <w:qFormat/>
    <w:rPr>
      <w:rFonts w:ascii="Times New Roman" w:eastAsia="Times New Roman" w:hAnsi="Times New Roman" w:cs="Batang"/>
      <w:kern w:val="2"/>
      <w:lang w:val="en-GB"/>
    </w:rPr>
  </w:style>
  <w:style w:type="character" w:customStyle="1" w:styleId="UnresolvedMention1">
    <w:name w:val="Unresolved Mention1"/>
    <w:basedOn w:val="a2"/>
    <w:uiPriority w:val="99"/>
    <w:unhideWhenUsed/>
    <w:qFormat/>
    <w:rPr>
      <w:color w:val="605E5C"/>
      <w:shd w:val="clear" w:color="auto" w:fill="E1DFDD"/>
    </w:rPr>
  </w:style>
  <w:style w:type="paragraph" w:customStyle="1" w:styleId="1f">
    <w:name w:val="1"/>
    <w:basedOn w:val="a1"/>
    <w:qFormat/>
    <w:pPr>
      <w:spacing w:before="100" w:beforeAutospacing="1" w:after="100" w:afterAutospacing="1"/>
      <w:jc w:val="left"/>
    </w:pPr>
    <w:rPr>
      <w:rFonts w:ascii="宋体" w:hAnsi="宋体" w:cs="宋体"/>
      <w:szCs w:val="24"/>
    </w:rPr>
  </w:style>
  <w:style w:type="paragraph" w:customStyle="1" w:styleId="Guidance">
    <w:name w:val="Guidance"/>
    <w:basedOn w:val="a1"/>
    <w:qFormat/>
    <w:pPr>
      <w:jc w:val="left"/>
    </w:pPr>
    <w:rPr>
      <w:rFonts w:eastAsia="等线"/>
      <w:i/>
      <w:color w:val="0000FF"/>
      <w:lang w:val="en-GB"/>
    </w:rPr>
  </w:style>
  <w:style w:type="paragraph" w:customStyle="1" w:styleId="Proposal2">
    <w:name w:val="Proposal2"/>
    <w:basedOn w:val="4"/>
    <w:link w:val="Proposal2Char"/>
    <w:qFormat/>
    <w:pPr>
      <w:numPr>
        <w:ilvl w:val="0"/>
        <w:numId w:val="0"/>
      </w:numPr>
      <w:suppressAutoHyphens/>
      <w:spacing w:before="240" w:after="60"/>
    </w:pPr>
    <w:rPr>
      <w:rFonts w:ascii="Times New Roman" w:eastAsia="Times New Roman" w:hAnsi="Times New Roman"/>
      <w:b/>
      <w:iCs/>
      <w:sz w:val="32"/>
      <w:szCs w:val="26"/>
      <w:u w:val="single"/>
      <w:lang w:eastAsia="ja-JP"/>
    </w:rPr>
  </w:style>
  <w:style w:type="character" w:customStyle="1" w:styleId="Proposal2Char">
    <w:name w:val="Proposal2 Char"/>
    <w:basedOn w:val="a2"/>
    <w:link w:val="Proposal2"/>
    <w:qFormat/>
    <w:rPr>
      <w:rFonts w:ascii="Times New Roman" w:eastAsia="Times New Roman" w:hAnsi="Times New Roman"/>
      <w:b/>
      <w:iCs/>
      <w:kern w:val="2"/>
      <w:sz w:val="32"/>
      <w:szCs w:val="26"/>
      <w:u w:val="single"/>
      <w:lang w:eastAsia="ja-JP"/>
    </w:rPr>
  </w:style>
  <w:style w:type="paragraph" w:customStyle="1" w:styleId="TdocHeader2">
    <w:name w:val="Tdoc_Header_2"/>
    <w:basedOn w:val="a1"/>
    <w:qFormat/>
    <w:pPr>
      <w:tabs>
        <w:tab w:val="left" w:pos="1701"/>
        <w:tab w:val="right" w:pos="9072"/>
        <w:tab w:val="right" w:pos="10206"/>
      </w:tabs>
    </w:pPr>
    <w:rPr>
      <w:rFonts w:ascii="Arial" w:eastAsia="Batang" w:hAnsi="Arial"/>
      <w:b/>
      <w:sz w:val="18"/>
      <w:lang w:val="en-GB"/>
    </w:rPr>
  </w:style>
  <w:style w:type="paragraph" w:customStyle="1" w:styleId="TdocHeading1">
    <w:name w:val="Tdoc_Heading_1"/>
    <w:basedOn w:val="1"/>
    <w:next w:val="afb"/>
    <w:qFormat/>
    <w:pPr>
      <w:pBdr>
        <w:top w:val="none" w:sz="0" w:space="0" w:color="auto"/>
      </w:pBdr>
      <w:tabs>
        <w:tab w:val="left" w:pos="360"/>
      </w:tabs>
      <w:ind w:left="357" w:hanging="357"/>
    </w:pPr>
    <w:rPr>
      <w:rFonts w:eastAsia="Batang"/>
      <w:b w:val="0"/>
      <w:kern w:val="28"/>
      <w:sz w:val="24"/>
    </w:rPr>
  </w:style>
  <w:style w:type="paragraph" w:customStyle="1" w:styleId="TdocHeader1">
    <w:name w:val="Tdoc_Header_1"/>
    <w:basedOn w:val="affc"/>
    <w:qFormat/>
    <w:pPr>
      <w:tabs>
        <w:tab w:val="center" w:pos="4680"/>
        <w:tab w:val="right" w:pos="9360"/>
      </w:tabs>
    </w:pPr>
    <w:rPr>
      <w:rFonts w:ascii="Times" w:eastAsia="Batang" w:hAnsi="Times"/>
      <w:b/>
      <w:szCs w:val="24"/>
      <w:lang w:val="en-GB"/>
    </w:rPr>
  </w:style>
  <w:style w:type="paragraph" w:customStyle="1" w:styleId="TdocHeading2">
    <w:name w:val="Tdoc_Heading_2"/>
    <w:basedOn w:val="a1"/>
    <w:qFormat/>
    <w:pPr>
      <w:jc w:val="left"/>
    </w:pPr>
    <w:rPr>
      <w:rFonts w:ascii="Times" w:eastAsia="Batang" w:hAnsi="Times"/>
      <w:szCs w:val="24"/>
      <w:lang w:val="en-GB"/>
    </w:rPr>
  </w:style>
  <w:style w:type="paragraph" w:customStyle="1" w:styleId="h1">
    <w:name w:val="h1"/>
    <w:basedOn w:val="a1"/>
    <w:qFormat/>
    <w:pPr>
      <w:jc w:val="left"/>
    </w:pPr>
    <w:rPr>
      <w:rFonts w:ascii="Times" w:eastAsia="Batang" w:hAnsi="Times"/>
      <w:szCs w:val="24"/>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afb"/>
    <w:link w:val="3GPPNormalTextChar"/>
    <w:qFormat/>
    <w:rPr>
      <w:rFonts w:eastAsia="MS Mincho" w:cs="Times New Roman"/>
      <w:lang w:val="zh-CN"/>
    </w:rPr>
  </w:style>
  <w:style w:type="character" w:customStyle="1" w:styleId="3GPPNormalTextChar">
    <w:name w:val="3GPP Normal Text Char"/>
    <w:link w:val="3GPPNormalText"/>
    <w:qFormat/>
    <w:rPr>
      <w:rFonts w:ascii="Arial" w:eastAsia="MS Mincho" w:hAnsi="Arial"/>
      <w:color w:val="FF0000"/>
      <w:kern w:val="2"/>
      <w:lang w:val="zh-CN"/>
    </w:rPr>
  </w:style>
  <w:style w:type="paragraph" w:customStyle="1" w:styleId="Statement">
    <w:name w:val="Statement"/>
    <w:basedOn w:val="a1"/>
    <w:qFormat/>
    <w:pPr>
      <w:keepNext/>
      <w:ind w:left="601" w:hanging="601"/>
      <w:jc w:val="left"/>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1"/>
    <w:qFormat/>
    <w:pPr>
      <w:ind w:left="720"/>
      <w:contextualSpacing/>
      <w:jc w:val="left"/>
    </w:pPr>
    <w:rPr>
      <w:rFonts w:eastAsia="Times New Roman"/>
      <w:szCs w:val="24"/>
    </w:rPr>
  </w:style>
  <w:style w:type="paragraph" w:customStyle="1" w:styleId="StatementBody">
    <w:name w:val="Statement Body"/>
    <w:basedOn w:val="a1"/>
    <w:link w:val="StatementBodyChar"/>
    <w:qFormat/>
    <w:pPr>
      <w:numPr>
        <w:numId w:val="20"/>
      </w:numPr>
      <w:spacing w:after="100" w:afterAutospacing="1"/>
      <w:contextualSpacing/>
      <w:jc w:val="left"/>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kern w:val="2"/>
      <w:szCs w:val="24"/>
      <w:lang w:val="zh-CN" w:eastAsia="ko-KR"/>
    </w:rPr>
  </w:style>
  <w:style w:type="paragraph" w:customStyle="1" w:styleId="StyleHeading1NMPHeading1H1h11h12h13h14h15h16appheadin">
    <w:name w:val="Style Heading 1NMP Heading 1H1h11h12h13h14h15h16app headin..."/>
    <w:basedOn w:val="1"/>
    <w:qFormat/>
    <w:pPr>
      <w:pBdr>
        <w:top w:val="none" w:sz="0" w:space="0" w:color="auto"/>
      </w:pBdr>
      <w:spacing w:after="60"/>
    </w:pPr>
    <w:rPr>
      <w:rFonts w:eastAsia="Batang"/>
      <w:b w:val="0"/>
      <w:bCs w:val="0"/>
      <w:kern w:val="32"/>
      <w:szCs w:val="32"/>
    </w:rPr>
  </w:style>
  <w:style w:type="character" w:customStyle="1" w:styleId="Alcatel-Lucent2">
    <w:name w:val="Alcatel-Lucent2"/>
    <w:semiHidden/>
    <w:qFormat/>
    <w:rPr>
      <w:rFonts w:ascii="Arial" w:hAnsi="Arial" w:cs="Arial"/>
      <w:color w:val="auto"/>
      <w:sz w:val="20"/>
      <w:szCs w:val="20"/>
    </w:rPr>
  </w:style>
  <w:style w:type="character" w:customStyle="1" w:styleId="56">
    <w:name w:val="(文字) (文字)5"/>
    <w:semiHidden/>
    <w:qFormat/>
    <w:rPr>
      <w:rFonts w:ascii="Times New Roman" w:hAnsi="Times New Roman"/>
      <w:lang w:eastAsia="en-US"/>
    </w:rPr>
  </w:style>
  <w:style w:type="paragraph" w:customStyle="1" w:styleId="TableCell">
    <w:name w:val="TableCell"/>
    <w:basedOn w:val="a1"/>
    <w:qFormat/>
    <w:pPr>
      <w:snapToGrid w:val="0"/>
      <w:spacing w:before="20" w:after="20"/>
      <w:jc w:val="left"/>
    </w:pPr>
    <w:rPr>
      <w:rFonts w:eastAsia="Times New Roman"/>
      <w:szCs w:val="21"/>
    </w:rPr>
  </w:style>
  <w:style w:type="paragraph" w:customStyle="1" w:styleId="ListParagraph2">
    <w:name w:val="List Paragraph2"/>
    <w:basedOn w:val="a1"/>
    <w:qFormat/>
    <w:pPr>
      <w:ind w:left="720"/>
      <w:contextualSpacing/>
      <w:jc w:val="left"/>
    </w:pPr>
    <w:rPr>
      <w:rFonts w:eastAsia="Times New Roman"/>
      <w:szCs w:val="24"/>
    </w:rPr>
  </w:style>
  <w:style w:type="paragraph" w:customStyle="1" w:styleId="ListParagraph5">
    <w:name w:val="List Paragraph5"/>
    <w:basedOn w:val="a1"/>
    <w:qFormat/>
    <w:pPr>
      <w:ind w:left="720"/>
      <w:contextualSpacing/>
      <w:jc w:val="left"/>
    </w:pPr>
    <w:rPr>
      <w:rFonts w:eastAsia="Times New Roman"/>
      <w:szCs w:val="24"/>
    </w:rPr>
  </w:style>
  <w:style w:type="paragraph" w:customStyle="1" w:styleId="ListParagraph4">
    <w:name w:val="List Paragraph4"/>
    <w:basedOn w:val="a1"/>
    <w:qFormat/>
    <w:pPr>
      <w:ind w:left="720"/>
      <w:contextualSpacing/>
      <w:jc w:val="left"/>
    </w:pPr>
    <w:rPr>
      <w:rFonts w:eastAsia="Times New Roman"/>
      <w:szCs w:val="24"/>
    </w:rPr>
  </w:style>
  <w:style w:type="character" w:customStyle="1" w:styleId="2f1">
    <w:name w:val="不明显强调2"/>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1"/>
    <w:qFormat/>
    <w:pPr>
      <w:tabs>
        <w:tab w:val="left" w:pos="1152"/>
      </w:tabs>
      <w:jc w:val="left"/>
    </w:pPr>
    <w:rPr>
      <w:rFonts w:ascii="Times" w:eastAsia="MS PGothic" w:hAnsi="Times" w:cs="Times"/>
      <w:lang w:eastAsia="ja-JP"/>
    </w:rPr>
  </w:style>
  <w:style w:type="paragraph" w:customStyle="1" w:styleId="73">
    <w:name w:val="标题 73"/>
    <w:basedOn w:val="a1"/>
    <w:qFormat/>
    <w:pPr>
      <w:tabs>
        <w:tab w:val="left" w:pos="1296"/>
      </w:tabs>
      <w:jc w:val="left"/>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3"/>
    <w:qFormat/>
    <w:pPr>
      <w:numPr>
        <w:ilvl w:val="0"/>
        <w:numId w:val="0"/>
      </w:numPr>
      <w:tabs>
        <w:tab w:val="left" w:pos="720"/>
      </w:tabs>
      <w:spacing w:before="240" w:after="60"/>
      <w:ind w:left="720" w:hanging="720"/>
    </w:pPr>
    <w:rPr>
      <w:rFonts w:eastAsia="Batang"/>
      <w:b/>
      <w:szCs w:val="26"/>
    </w:rPr>
  </w:style>
  <w:style w:type="paragraph" w:customStyle="1" w:styleId="ListParagraph7">
    <w:name w:val="List Paragraph7"/>
    <w:basedOn w:val="a1"/>
    <w:qFormat/>
    <w:pPr>
      <w:ind w:left="720"/>
      <w:contextualSpacing/>
      <w:jc w:val="left"/>
    </w:pPr>
    <w:rPr>
      <w:rFonts w:eastAsia="Times New Roman"/>
      <w:szCs w:val="24"/>
    </w:rPr>
  </w:style>
  <w:style w:type="paragraph" w:customStyle="1" w:styleId="ListParagraph6">
    <w:name w:val="List Paragraph6"/>
    <w:basedOn w:val="a1"/>
    <w:qFormat/>
    <w:pPr>
      <w:ind w:left="720"/>
      <w:contextualSpacing/>
      <w:jc w:val="left"/>
    </w:pPr>
    <w:rPr>
      <w:rFonts w:eastAsia="Times New Roman"/>
      <w:szCs w:val="24"/>
    </w:rPr>
  </w:style>
  <w:style w:type="paragraph" w:customStyle="1" w:styleId="610">
    <w:name w:val="标题 61"/>
    <w:basedOn w:val="a1"/>
    <w:qFormat/>
    <w:pPr>
      <w:tabs>
        <w:tab w:val="left" w:pos="1152"/>
      </w:tabs>
      <w:jc w:val="left"/>
    </w:pPr>
    <w:rPr>
      <w:rFonts w:ascii="Times" w:eastAsia="MS PGothic" w:hAnsi="Times" w:cs="Times"/>
      <w:lang w:eastAsia="ja-JP"/>
    </w:rPr>
  </w:style>
  <w:style w:type="paragraph" w:customStyle="1" w:styleId="ListParagraph8">
    <w:name w:val="List Paragraph8"/>
    <w:basedOn w:val="a1"/>
    <w:qFormat/>
    <w:pPr>
      <w:ind w:left="720"/>
      <w:contextualSpacing/>
      <w:jc w:val="left"/>
    </w:pPr>
    <w:rPr>
      <w:rFonts w:eastAsia="Times New Roman"/>
      <w:szCs w:val="24"/>
    </w:rPr>
  </w:style>
  <w:style w:type="paragraph" w:customStyle="1" w:styleId="StyleHeading1H1h1appheading1l1MemoHeading1h11h12h13h">
    <w:name w:val="Style Heading 1H1h1app heading 1l1Memo Heading 1h11h12h13h..."/>
    <w:basedOn w:val="1"/>
    <w:qFormat/>
    <w:pPr>
      <w:numPr>
        <w:numId w:val="21"/>
      </w:numPr>
      <w:pBdr>
        <w:top w:val="none" w:sz="0" w:space="0" w:color="auto"/>
      </w:pBdr>
      <w:spacing w:after="60"/>
    </w:pPr>
    <w:rPr>
      <w:rFonts w:ascii="Helvetica" w:eastAsia="Times New Roman" w:hAnsi="Helvetica"/>
      <w:b w:val="0"/>
      <w:bCs w:val="0"/>
      <w:kern w:val="32"/>
    </w:rPr>
  </w:style>
  <w:style w:type="paragraph" w:customStyle="1" w:styleId="710">
    <w:name w:val="标题 71"/>
    <w:basedOn w:val="a1"/>
    <w:qFormat/>
    <w:pPr>
      <w:tabs>
        <w:tab w:val="left" w:pos="1296"/>
      </w:tabs>
      <w:jc w:val="left"/>
    </w:pPr>
    <w:rPr>
      <w:rFonts w:ascii="Times" w:eastAsia="MS PGothic" w:hAnsi="Times" w:cs="Times"/>
      <w:lang w:eastAsia="ja-JP"/>
    </w:rPr>
  </w:style>
  <w:style w:type="paragraph" w:customStyle="1" w:styleId="tac0">
    <w:name w:val="tac"/>
    <w:basedOn w:val="a1"/>
    <w:qFormat/>
    <w:pPr>
      <w:keepNext/>
      <w:jc w:val="center"/>
    </w:pPr>
    <w:rPr>
      <w:rFonts w:ascii="Arial" w:hAnsi="Arial" w:cs="Arial"/>
      <w:sz w:val="18"/>
      <w:szCs w:val="18"/>
    </w:rPr>
  </w:style>
  <w:style w:type="paragraph" w:customStyle="1" w:styleId="th0">
    <w:name w:val="th"/>
    <w:basedOn w:val="a1"/>
    <w:qFormat/>
    <w:pPr>
      <w:keepNext/>
      <w:spacing w:before="60"/>
      <w:jc w:val="center"/>
    </w:pPr>
    <w:rPr>
      <w:rFonts w:ascii="Arial" w:hAnsi="Arial" w:cs="Arial"/>
      <w:b/>
      <w:bCs/>
    </w:rPr>
  </w:style>
  <w:style w:type="paragraph" w:customStyle="1" w:styleId="tah0">
    <w:name w:val="tah"/>
    <w:basedOn w:val="a1"/>
    <w:qFormat/>
    <w:pPr>
      <w:keepNext/>
      <w:jc w:val="center"/>
    </w:pPr>
    <w:rPr>
      <w:rFonts w:ascii="Arial" w:hAnsi="Arial" w:cs="Arial"/>
      <w:b/>
      <w:bCs/>
      <w:sz w:val="18"/>
      <w:szCs w:val="18"/>
    </w:rPr>
  </w:style>
  <w:style w:type="paragraph" w:customStyle="1" w:styleId="4h4H4H41h41H42h42H43h43H411h411H421h421H44h2">
    <w:name w:val="スタイル 見出し 4h4H4H41h41H42h42H43h43H411h411H421h421H44h...2"/>
    <w:basedOn w:val="4"/>
    <w:qFormat/>
    <w:pPr>
      <w:numPr>
        <w:ilvl w:val="0"/>
        <w:numId w:val="0"/>
      </w:numPr>
      <w:tabs>
        <w:tab w:val="left" w:pos="864"/>
      </w:tabs>
      <w:spacing w:before="240" w:after="60"/>
      <w:ind w:left="864" w:hanging="864"/>
    </w:pPr>
    <w:rPr>
      <w:rFonts w:eastAsia="MS Mincho"/>
      <w:b/>
      <w:i/>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heading3">
    <w:name w:val="heading3"/>
    <w:basedOn w:val="a1"/>
    <w:qFormat/>
    <w:pPr>
      <w:keepNext/>
      <w:spacing w:before="240" w:after="60"/>
      <w:ind w:left="720" w:hanging="720"/>
      <w:jc w:val="left"/>
    </w:pPr>
    <w:rPr>
      <w:rFonts w:ascii="Arial" w:eastAsia="MS PGothic" w:hAnsi="Arial" w:cs="Arial"/>
      <w:color w:val="000000"/>
      <w:lang w:eastAsia="ja-JP"/>
    </w:rPr>
  </w:style>
  <w:style w:type="paragraph" w:customStyle="1" w:styleId="heading4">
    <w:name w:val="heading4"/>
    <w:basedOn w:val="a1"/>
    <w:qFormat/>
    <w:pPr>
      <w:keepNext/>
      <w:spacing w:before="240" w:after="60"/>
      <w:ind w:left="864" w:hanging="864"/>
      <w:jc w:val="left"/>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4"/>
    <w:qFormat/>
    <w:pPr>
      <w:numPr>
        <w:ilvl w:val="0"/>
        <w:numId w:val="0"/>
      </w:numPr>
      <w:tabs>
        <w:tab w:val="left" w:pos="864"/>
      </w:tabs>
      <w:spacing w:before="240" w:after="60"/>
      <w:ind w:left="864" w:hanging="864"/>
    </w:pPr>
    <w:rPr>
      <w:b/>
      <w:i/>
      <w:iCs/>
      <w:szCs w:val="26"/>
    </w:rPr>
  </w:style>
  <w:style w:type="paragraph" w:customStyle="1" w:styleId="4h4H4H41h41H42h42H43h43H411h411H421h421H44h">
    <w:name w:val="スタイル 見出し 4h4H4H41h41H42h42H43h43H411h411H421h421H44h..."/>
    <w:basedOn w:val="4"/>
    <w:qFormat/>
    <w:pPr>
      <w:numPr>
        <w:ilvl w:val="0"/>
        <w:numId w:val="0"/>
      </w:numPr>
      <w:spacing w:before="240" w:after="60"/>
      <w:ind w:left="2880" w:hanging="360"/>
    </w:pPr>
    <w:rPr>
      <w:rFonts w:eastAsia="Batang"/>
      <w:b/>
      <w:i/>
      <w:iCs/>
      <w:szCs w:val="26"/>
    </w:rPr>
  </w:style>
  <w:style w:type="character" w:customStyle="1" w:styleId="1f0">
    <w:name w:val="@他1"/>
    <w:uiPriority w:val="99"/>
    <w:unhideWhenUsed/>
    <w:qFormat/>
    <w:rPr>
      <w:color w:val="2B579A"/>
      <w:shd w:val="clear" w:color="auto" w:fill="E6E6E6"/>
    </w:rPr>
  </w:style>
  <w:style w:type="paragraph" w:customStyle="1" w:styleId="xmsonormal">
    <w:name w:val="x_msonormal"/>
    <w:basedOn w:val="a1"/>
    <w:qFormat/>
    <w:pPr>
      <w:jc w:val="left"/>
    </w:pPr>
    <w:rPr>
      <w:rFonts w:ascii="Calibri" w:eastAsia="Calibri" w:hAnsi="Calibri" w:cs="Calibri"/>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
    <w:name w:val="Paragraph"/>
    <w:basedOn w:val="a1"/>
    <w:link w:val="ParagraphChar"/>
    <w:qFormat/>
    <w:pPr>
      <w:spacing w:before="220"/>
      <w:jc w:val="left"/>
    </w:pPr>
    <w:rPr>
      <w:lang w:val="en-GB"/>
    </w:rPr>
  </w:style>
  <w:style w:type="character" w:customStyle="1" w:styleId="ParagraphChar">
    <w:name w:val="Paragraph Char"/>
    <w:link w:val="Paragraph"/>
    <w:qFormat/>
    <w:locked/>
    <w:rPr>
      <w:rFonts w:ascii="Times New Roman" w:hAnsi="Times New Roman"/>
      <w:kern w:val="2"/>
      <w:sz w:val="22"/>
      <w:lang w:val="en-GB"/>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网格表 4 - 着色 5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a2"/>
    <w:qFormat/>
  </w:style>
  <w:style w:type="paragraph" w:customStyle="1" w:styleId="xlistparagraph">
    <w:name w:val="x_listparagraph"/>
    <w:basedOn w:val="a1"/>
    <w:qFormat/>
    <w:pPr>
      <w:jc w:val="left"/>
    </w:pPr>
    <w:rPr>
      <w:rFonts w:ascii="Calibri" w:eastAsia="Calibri" w:hAnsi="Calibri" w:cs="Calibri"/>
    </w:rPr>
  </w:style>
  <w:style w:type="paragraph" w:customStyle="1" w:styleId="xa0">
    <w:name w:val="xa0"/>
    <w:basedOn w:val="a1"/>
    <w:qFormat/>
    <w:pPr>
      <w:spacing w:before="100" w:beforeAutospacing="1" w:after="100" w:afterAutospacing="1"/>
      <w:jc w:val="left"/>
    </w:pPr>
    <w:rPr>
      <w:rFonts w:ascii="Calibri" w:eastAsia="Calibri" w:hAnsi="Calibri" w:cs="Calibri"/>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1"/>
    <w:qFormat/>
    <w:pPr>
      <w:spacing w:before="100" w:beforeAutospacing="1" w:after="100" w:afterAutospacing="1"/>
      <w:jc w:val="left"/>
    </w:pPr>
    <w:rPr>
      <w:rFonts w:ascii="宋体" w:hAnsi="宋体"/>
      <w:szCs w:val="24"/>
      <w:lang w:eastAsia="ko-KR"/>
    </w:rPr>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
    <w:name w:val="xxxapple-converted-space"/>
    <w:basedOn w:val="a2"/>
    <w:qFormat/>
  </w:style>
  <w:style w:type="paragraph" w:customStyle="1" w:styleId="figure">
    <w:name w:val="figure"/>
    <w:basedOn w:val="a1"/>
    <w:next w:val="a1"/>
    <w:qFormat/>
    <w:pPr>
      <w:numPr>
        <w:numId w:val="22"/>
      </w:numPr>
      <w:jc w:val="center"/>
    </w:pPr>
    <w:rPr>
      <w:rFonts w:eastAsia="Times New Roman"/>
      <w:szCs w:val="24"/>
      <w:lang w:val="zh-CN"/>
    </w:rPr>
  </w:style>
  <w:style w:type="paragraph" w:customStyle="1" w:styleId="xxmsolistparagraph">
    <w:name w:val="x_xmsolistparagraph"/>
    <w:basedOn w:val="a1"/>
    <w:qFormat/>
    <w:pPr>
      <w:jc w:val="left"/>
    </w:pPr>
    <w:rPr>
      <w:rFonts w:ascii="宋体" w:hAnsi="宋体" w:cs="宋体"/>
      <w:szCs w:val="24"/>
    </w:rPr>
  </w:style>
  <w:style w:type="paragraph" w:customStyle="1" w:styleId="xx0maintext">
    <w:name w:val="x_x0maintext"/>
    <w:basedOn w:val="a1"/>
    <w:uiPriority w:val="99"/>
    <w:qFormat/>
    <w:pPr>
      <w:jc w:val="left"/>
    </w:pPr>
    <w:rPr>
      <w:rFonts w:ascii="宋体" w:hAnsi="宋体" w:cs="宋体"/>
      <w:szCs w:val="24"/>
    </w:rPr>
  </w:style>
  <w:style w:type="paragraph" w:customStyle="1" w:styleId="xxxmsonormal">
    <w:name w:val="x_xxmsonormal"/>
    <w:basedOn w:val="a1"/>
    <w:qFormat/>
    <w:pPr>
      <w:jc w:val="left"/>
    </w:pPr>
    <w:rPr>
      <w:rFonts w:ascii="Calibri" w:eastAsia="Malgun Gothic" w:hAnsi="Calibri" w:cs="Calibri"/>
      <w:lang w:eastAsia="ko-KR"/>
    </w:rPr>
  </w:style>
  <w:style w:type="paragraph" w:customStyle="1" w:styleId="xxmsonormal">
    <w:name w:val="x_xmsonormal"/>
    <w:basedOn w:val="a1"/>
    <w:qFormat/>
    <w:pPr>
      <w:jc w:val="left"/>
    </w:pPr>
    <w:rPr>
      <w:rFonts w:ascii="Calibri" w:eastAsia="Malgun Gothic" w:hAnsi="Calibri" w:cs="Calibri"/>
      <w:lang w:eastAsia="ko-KR"/>
    </w:rPr>
  </w:style>
  <w:style w:type="paragraph" w:customStyle="1" w:styleId="xmsolistparagraph">
    <w:name w:val="x_msolistparagraph"/>
    <w:basedOn w:val="a1"/>
    <w:uiPriority w:val="99"/>
    <w:qFormat/>
    <w:pPr>
      <w:spacing w:before="100" w:beforeAutospacing="1" w:after="100" w:afterAutospacing="1"/>
      <w:jc w:val="left"/>
    </w:pPr>
    <w:rPr>
      <w:rFonts w:ascii="宋体" w:hAnsi="宋体"/>
      <w:szCs w:val="24"/>
      <w:lang w:eastAsia="ko-KR"/>
    </w:rPr>
  </w:style>
  <w:style w:type="paragraph" w:customStyle="1" w:styleId="xmsonormal0">
    <w:name w:val="xmsonormal"/>
    <w:basedOn w:val="a1"/>
    <w:qFormat/>
    <w:pPr>
      <w:spacing w:before="100" w:beforeAutospacing="1" w:after="100" w:afterAutospacing="1"/>
      <w:jc w:val="left"/>
    </w:pPr>
    <w:rPr>
      <w:rFonts w:eastAsia="Malgun Gothic"/>
      <w:szCs w:val="24"/>
      <w:lang w:eastAsia="ko-KR"/>
    </w:rPr>
  </w:style>
  <w:style w:type="paragraph" w:customStyle="1" w:styleId="xxxxmsonormal">
    <w:name w:val="xxxxmsonormal"/>
    <w:basedOn w:val="a1"/>
    <w:uiPriority w:val="99"/>
    <w:semiHidden/>
    <w:qFormat/>
    <w:pPr>
      <w:spacing w:before="100" w:beforeAutospacing="1" w:after="100" w:afterAutospacing="1"/>
      <w:jc w:val="left"/>
    </w:pPr>
    <w:rPr>
      <w:rFonts w:eastAsia="Malgun Gothic"/>
      <w:szCs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1"/>
    <w:link w:val="discussionpointChar"/>
    <w:qFormat/>
    <w:pPr>
      <w:kinsoku w:val="0"/>
      <w:spacing w:after="60"/>
      <w:outlineLvl w:val="4"/>
    </w:pPr>
    <w:rPr>
      <w:rFonts w:eastAsia="Batang"/>
      <w:snapToGrid w:val="0"/>
      <w:lang w:val="en-GB"/>
    </w:rPr>
  </w:style>
  <w:style w:type="character" w:customStyle="1" w:styleId="discussionpointChar">
    <w:name w:val="discussion point Char"/>
    <w:link w:val="discussionpoint"/>
    <w:qFormat/>
    <w:rPr>
      <w:rFonts w:ascii="Times New Roman" w:eastAsia="Batang" w:hAnsi="Times New Roman"/>
      <w:snapToGrid w:val="0"/>
      <w:kern w:val="2"/>
      <w:szCs w:val="22"/>
      <w:lang w:val="en-GB"/>
    </w:rPr>
  </w:style>
  <w:style w:type="paragraph" w:customStyle="1" w:styleId="3GPPHeader">
    <w:name w:val="3GPP_Header"/>
    <w:basedOn w:val="afb"/>
    <w:qFormat/>
    <w:pPr>
      <w:tabs>
        <w:tab w:val="left" w:pos="1701"/>
        <w:tab w:val="right" w:pos="9639"/>
      </w:tabs>
      <w:spacing w:after="240"/>
    </w:pPr>
    <w:rPr>
      <w:rFonts w:eastAsia="Calibri" w:cs="Times New Roman"/>
      <w:b/>
    </w:rPr>
  </w:style>
  <w:style w:type="paragraph" w:customStyle="1" w:styleId="DraftProposal">
    <w:name w:val="Draft Proposal"/>
    <w:basedOn w:val="afb"/>
    <w:next w:val="a1"/>
    <w:uiPriority w:val="99"/>
    <w:qFormat/>
    <w:pPr>
      <w:tabs>
        <w:tab w:val="left" w:pos="720"/>
        <w:tab w:val="left" w:pos="1701"/>
      </w:tabs>
      <w:ind w:left="720" w:hanging="360"/>
      <w:jc w:val="left"/>
    </w:pPr>
    <w:rPr>
      <w:rFonts w:eastAsia="Calibri"/>
      <w:b/>
      <w:bCs/>
    </w:rPr>
  </w:style>
  <w:style w:type="paragraph" w:customStyle="1" w:styleId="Prop1">
    <w:name w:val="Prop1"/>
    <w:basedOn w:val="affff7"/>
    <w:uiPriority w:val="99"/>
    <w:qFormat/>
    <w:pPr>
      <w:ind w:left="0"/>
      <w:jc w:val="left"/>
    </w:pPr>
    <w:rPr>
      <w:b/>
      <w:szCs w:val="21"/>
    </w:rPr>
  </w:style>
  <w:style w:type="paragraph" w:customStyle="1" w:styleId="3GPPAgreements">
    <w:name w:val="3GPP Agreements"/>
    <w:basedOn w:val="a1"/>
    <w:link w:val="3GPPAgreementsChar"/>
    <w:qFormat/>
    <w:pPr>
      <w:numPr>
        <w:numId w:val="23"/>
      </w:numPr>
      <w:snapToGrid w:val="0"/>
    </w:pPr>
  </w:style>
  <w:style w:type="character" w:customStyle="1" w:styleId="3GPPAgreementsChar">
    <w:name w:val="3GPP Agreements Char"/>
    <w:link w:val="3GPPAgreements"/>
    <w:qFormat/>
    <w:rPr>
      <w:rFonts w:ascii="Times New Roman" w:hAnsi="Times New Roman"/>
      <w:kern w:val="2"/>
      <w:sz w:val="22"/>
      <w:szCs w:val="22"/>
    </w:rPr>
  </w:style>
  <w:style w:type="paragraph" w:customStyle="1" w:styleId="3GPPText">
    <w:name w:val="3GPP Text"/>
    <w:basedOn w:val="a1"/>
    <w:link w:val="3GPPTextChar"/>
    <w:qFormat/>
    <w:pPr>
      <w:spacing w:before="120"/>
    </w:pPr>
  </w:style>
  <w:style w:type="character" w:customStyle="1" w:styleId="3GPPTextChar">
    <w:name w:val="3GPP Text Char"/>
    <w:link w:val="3GPPText"/>
    <w:qFormat/>
    <w:rPr>
      <w:rFonts w:ascii="Times New Roman" w:hAnsi="Times New Roman"/>
      <w:kern w:val="2"/>
      <w:sz w:val="22"/>
    </w:rPr>
  </w:style>
  <w:style w:type="paragraph" w:customStyle="1" w:styleId="IEEEStdsRegularTableCaption">
    <w:name w:val="IEEEStds Regular Table Caption"/>
    <w:basedOn w:val="a1"/>
    <w:next w:val="a1"/>
    <w:qFormat/>
    <w:pPr>
      <w:keepNext/>
      <w:keepLines/>
      <w:numPr>
        <w:numId w:val="24"/>
      </w:numPr>
      <w:tabs>
        <w:tab w:val="left" w:pos="360"/>
        <w:tab w:val="left" w:pos="432"/>
        <w:tab w:val="left" w:pos="504"/>
      </w:tabs>
      <w:suppressAutoHyphens/>
      <w:spacing w:before="120"/>
      <w:jc w:val="center"/>
    </w:pPr>
    <w:rPr>
      <w:rFonts w:ascii="Arial" w:eastAsia="Times New Roman" w:hAnsi="Arial"/>
      <w:b/>
      <w:lang w:eastAsia="ja-JP"/>
    </w:rPr>
  </w:style>
  <w:style w:type="paragraph" w:customStyle="1" w:styleId="3gppagreements0">
    <w:name w:val="3gppagreements"/>
    <w:basedOn w:val="a1"/>
    <w:qFormat/>
    <w:pPr>
      <w:spacing w:before="100" w:beforeAutospacing="1" w:after="100" w:afterAutospacing="1"/>
      <w:jc w:val="left"/>
    </w:pPr>
    <w:rPr>
      <w:rFonts w:ascii="宋体" w:hAnsi="宋体" w:cs="宋体"/>
      <w:szCs w:val="24"/>
    </w:rPr>
  </w:style>
  <w:style w:type="character" w:customStyle="1" w:styleId="NOChar1">
    <w:name w:val="NO Char1"/>
    <w:qFormat/>
    <w:locked/>
    <w:rPr>
      <w:rFonts w:ascii="Times New Roman" w:hAnsi="Times New Roman"/>
      <w:lang w:val="en-GB"/>
    </w:rPr>
  </w:style>
  <w:style w:type="paragraph" w:customStyle="1" w:styleId="62">
    <w:name w:val="标题 62"/>
    <w:basedOn w:val="a1"/>
    <w:qFormat/>
    <w:pPr>
      <w:tabs>
        <w:tab w:val="left" w:pos="1152"/>
      </w:tabs>
      <w:jc w:val="left"/>
    </w:pPr>
    <w:rPr>
      <w:rFonts w:ascii="Times" w:eastAsia="MS PGothic" w:hAnsi="Times" w:cs="Times"/>
      <w:lang w:eastAsia="ja-JP"/>
    </w:rPr>
  </w:style>
  <w:style w:type="paragraph" w:customStyle="1" w:styleId="72">
    <w:name w:val="标题 72"/>
    <w:basedOn w:val="a1"/>
    <w:qFormat/>
    <w:pPr>
      <w:tabs>
        <w:tab w:val="left" w:pos="1296"/>
      </w:tabs>
      <w:jc w:val="left"/>
    </w:pPr>
    <w:rPr>
      <w:rFonts w:ascii="Times" w:eastAsia="MS PGothic" w:hAnsi="Times" w:cs="Times"/>
      <w:lang w:eastAsia="ja-JP"/>
    </w:rPr>
  </w:style>
  <w:style w:type="paragraph" w:customStyle="1" w:styleId="510">
    <w:name w:val="标题 51"/>
    <w:basedOn w:val="a1"/>
    <w:qFormat/>
    <w:pPr>
      <w:keepNext/>
      <w:tabs>
        <w:tab w:val="left" w:pos="1008"/>
      </w:tabs>
      <w:spacing w:before="240" w:after="60"/>
      <w:ind w:left="1008" w:hanging="1008"/>
      <w:jc w:val="left"/>
    </w:pPr>
    <w:rPr>
      <w:rFonts w:ascii="Arial" w:eastAsia="Batang" w:hAnsi="Arial"/>
      <w:lang w:eastAsia="ja-JP"/>
    </w:rPr>
  </w:style>
  <w:style w:type="paragraph" w:customStyle="1" w:styleId="810">
    <w:name w:val="标题 81"/>
    <w:basedOn w:val="a1"/>
    <w:qFormat/>
    <w:pPr>
      <w:tabs>
        <w:tab w:val="left" w:pos="1440"/>
      </w:tabs>
      <w:spacing w:before="240" w:after="60"/>
      <w:jc w:val="left"/>
    </w:pPr>
    <w:rPr>
      <w:rFonts w:eastAsia="MS PGothic"/>
      <w:i/>
      <w:iCs/>
      <w:szCs w:val="24"/>
      <w:lang w:eastAsia="ja-JP"/>
    </w:rPr>
  </w:style>
  <w:style w:type="paragraph" w:customStyle="1" w:styleId="910">
    <w:name w:val="标题 91"/>
    <w:basedOn w:val="a1"/>
    <w:qFormat/>
    <w:pPr>
      <w:tabs>
        <w:tab w:val="left" w:pos="1584"/>
      </w:tabs>
      <w:spacing w:before="240" w:after="60"/>
      <w:ind w:left="1584" w:hanging="1584"/>
      <w:jc w:val="left"/>
    </w:pPr>
    <w:rPr>
      <w:rFonts w:ascii="Arial" w:eastAsia="MS PGothic" w:hAnsi="Arial" w:cs="Arial"/>
      <w:lang w:eastAsia="ja-JP"/>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qFormat/>
    <w:pPr>
      <w:spacing w:before="100" w:beforeAutospacing="1" w:after="100" w:afterAutospacing="1"/>
      <w:jc w:val="left"/>
    </w:pPr>
    <w:rPr>
      <w:rFonts w:ascii="宋体" w:hAnsi="宋体" w:cs="宋体"/>
      <w:szCs w:val="24"/>
    </w:rPr>
  </w:style>
  <w:style w:type="character" w:customStyle="1" w:styleId="msoins0">
    <w:name w:val="msoins"/>
    <w:basedOn w:val="a2"/>
    <w:qFormat/>
  </w:style>
  <w:style w:type="paragraph" w:customStyle="1" w:styleId="bodytext">
    <w:name w:val="bodytext"/>
    <w:basedOn w:val="a1"/>
    <w:uiPriority w:val="99"/>
    <w:qFormat/>
    <w:pPr>
      <w:spacing w:before="100" w:beforeAutospacing="1" w:after="100" w:afterAutospacing="1"/>
      <w:jc w:val="left"/>
    </w:pPr>
    <w:rPr>
      <w:rFonts w:ascii="Gulim" w:eastAsia="Gulim" w:hAnsi="Gulim"/>
      <w:szCs w:val="24"/>
      <w:lang w:eastAsia="ko-KR"/>
    </w:rPr>
  </w:style>
  <w:style w:type="character" w:customStyle="1" w:styleId="3c">
    <w:name w:val="見出し 3 (文字)"/>
    <w:qFormat/>
    <w:locked/>
    <w:rPr>
      <w:rFonts w:ascii="Arial" w:hAnsi="Arial" w:cs="Arial"/>
    </w:rPr>
  </w:style>
  <w:style w:type="paragraph" w:customStyle="1" w:styleId="1f1">
    <w:name w:val="목록 단락1"/>
    <w:basedOn w:val="a1"/>
    <w:link w:val="affffe"/>
    <w:uiPriority w:val="34"/>
    <w:qFormat/>
    <w:pPr>
      <w:ind w:leftChars="400" w:left="840"/>
      <w:jc w:val="left"/>
    </w:pPr>
    <w:rPr>
      <w:rFonts w:ascii="MS Gothic" w:eastAsia="MS Gothic" w:hAnsi="MS Gothic"/>
    </w:rPr>
  </w:style>
  <w:style w:type="character" w:customStyle="1" w:styleId="affffe">
    <w:name w:val="リスト段落 (文字)"/>
    <w:link w:val="1f1"/>
    <w:uiPriority w:val="34"/>
    <w:qFormat/>
    <w:locked/>
    <w:rPr>
      <w:rFonts w:ascii="MS Gothic" w:eastAsia="MS Gothic" w:hAnsi="MS Gothic"/>
      <w:kern w:val="2"/>
    </w:rPr>
  </w:style>
  <w:style w:type="paragraph" w:customStyle="1" w:styleId="paragraph0">
    <w:name w:val="paragraph"/>
    <w:basedOn w:val="a1"/>
    <w:uiPriority w:val="99"/>
    <w:qFormat/>
    <w:pPr>
      <w:spacing w:before="100" w:beforeAutospacing="1" w:after="100" w:afterAutospacing="1"/>
      <w:jc w:val="left"/>
    </w:pPr>
    <w:rPr>
      <w:rFonts w:eastAsia="Malgun Gothic"/>
      <w:szCs w:val="24"/>
      <w:lang w:eastAsia="ko-KR"/>
    </w:rPr>
  </w:style>
  <w:style w:type="character" w:customStyle="1" w:styleId="normaltextrun">
    <w:name w:val="normaltextrun"/>
    <w:qFormat/>
  </w:style>
  <w:style w:type="character" w:customStyle="1" w:styleId="eop">
    <w:name w:val="eop"/>
    <w:qFormat/>
  </w:style>
  <w:style w:type="paragraph" w:customStyle="1" w:styleId="bullet1">
    <w:name w:val="bullet1"/>
    <w:basedOn w:val="a1"/>
    <w:link w:val="bullet1Char"/>
    <w:uiPriority w:val="99"/>
    <w:qFormat/>
    <w:pPr>
      <w:numPr>
        <w:numId w:val="25"/>
      </w:numPr>
    </w:pPr>
    <w:rPr>
      <w:rFonts w:ascii="Times" w:eastAsia="Batang" w:hAnsi="Times"/>
      <w:szCs w:val="24"/>
    </w:rPr>
  </w:style>
  <w:style w:type="character" w:customStyle="1" w:styleId="bullet1Char">
    <w:name w:val="bullet1 Char"/>
    <w:link w:val="bullet1"/>
    <w:uiPriority w:val="99"/>
    <w:qFormat/>
    <w:rPr>
      <w:rFonts w:ascii="Times" w:eastAsia="Batang" w:hAnsi="Times"/>
      <w:kern w:val="2"/>
      <w:sz w:val="22"/>
      <w:szCs w:val="24"/>
    </w:rPr>
  </w:style>
  <w:style w:type="paragraph" w:customStyle="1" w:styleId="bullet2">
    <w:name w:val="bullet2"/>
    <w:basedOn w:val="a1"/>
    <w:link w:val="bullet2Char"/>
    <w:uiPriority w:val="99"/>
    <w:qFormat/>
    <w:pPr>
      <w:numPr>
        <w:ilvl w:val="1"/>
        <w:numId w:val="25"/>
      </w:numPr>
    </w:pPr>
    <w:rPr>
      <w:rFonts w:eastAsia="Batang"/>
      <w:szCs w:val="24"/>
    </w:rPr>
  </w:style>
  <w:style w:type="character" w:customStyle="1" w:styleId="bullet2Char">
    <w:name w:val="bullet2 Char"/>
    <w:link w:val="bullet2"/>
    <w:uiPriority w:val="99"/>
    <w:qFormat/>
    <w:rPr>
      <w:rFonts w:ascii="Times New Roman" w:eastAsia="Batang" w:hAnsi="Times New Roman"/>
      <w:kern w:val="2"/>
      <w:sz w:val="22"/>
      <w:szCs w:val="24"/>
    </w:rPr>
  </w:style>
  <w:style w:type="paragraph" w:customStyle="1" w:styleId="bullet3">
    <w:name w:val="bullet3"/>
    <w:basedOn w:val="a1"/>
    <w:uiPriority w:val="99"/>
    <w:qFormat/>
    <w:pPr>
      <w:numPr>
        <w:ilvl w:val="2"/>
        <w:numId w:val="25"/>
      </w:numPr>
      <w:jc w:val="left"/>
    </w:pPr>
    <w:rPr>
      <w:rFonts w:ascii="Times" w:eastAsia="Batang" w:hAnsi="Times"/>
      <w:szCs w:val="24"/>
      <w:lang w:val="en-GB"/>
    </w:rPr>
  </w:style>
  <w:style w:type="paragraph" w:customStyle="1" w:styleId="bullet4">
    <w:name w:val="bullet4"/>
    <w:basedOn w:val="a1"/>
    <w:uiPriority w:val="99"/>
    <w:qFormat/>
    <w:pPr>
      <w:numPr>
        <w:ilvl w:val="3"/>
        <w:numId w:val="25"/>
      </w:numPr>
      <w:jc w:val="left"/>
    </w:pPr>
    <w:rPr>
      <w:rFonts w:ascii="Times" w:eastAsia="Batang" w:hAnsi="Times"/>
      <w:szCs w:val="24"/>
      <w:lang w:val="en-GB"/>
    </w:rPr>
  </w:style>
  <w:style w:type="character" w:customStyle="1" w:styleId="xcontentpasted0">
    <w:name w:val="x_contentpasted0"/>
    <w:qFormat/>
  </w:style>
  <w:style w:type="paragraph" w:customStyle="1" w:styleId="elementtoproof">
    <w:name w:val="elementtoproof"/>
    <w:basedOn w:val="a1"/>
    <w:uiPriority w:val="99"/>
    <w:semiHidden/>
    <w:qFormat/>
    <w:pPr>
      <w:jc w:val="left"/>
    </w:pPr>
    <w:rPr>
      <w:rFonts w:eastAsia="Malgun Gothic"/>
      <w:szCs w:val="24"/>
      <w:lang w:eastAsia="ko-KR"/>
    </w:rPr>
  </w:style>
  <w:style w:type="character" w:customStyle="1" w:styleId="contentpasted0">
    <w:name w:val="contentpasted0"/>
    <w:qFormat/>
  </w:style>
  <w:style w:type="paragraph" w:customStyle="1" w:styleId="m6560433988673482289msolistparagraph">
    <w:name w:val="m_6560433988673482289msolistparagraph"/>
    <w:basedOn w:val="a1"/>
    <w:uiPriority w:val="99"/>
    <w:qFormat/>
    <w:pPr>
      <w:spacing w:before="100" w:beforeAutospacing="1" w:after="100" w:afterAutospacing="1"/>
      <w:jc w:val="left"/>
    </w:pPr>
    <w:rPr>
      <w:rFonts w:eastAsia="Malgun Gothic"/>
      <w:szCs w:val="24"/>
      <w:lang w:eastAsia="ko-KR"/>
    </w:rPr>
  </w:style>
  <w:style w:type="character" w:customStyle="1" w:styleId="afffff">
    <w:name w:val="清單段落 字元"/>
    <w:uiPriority w:val="34"/>
    <w:qFormat/>
    <w:locked/>
    <w:rPr>
      <w:rFonts w:ascii="PMingLiU" w:eastAsia="PMingLiU"/>
    </w:rPr>
  </w:style>
  <w:style w:type="character" w:customStyle="1" w:styleId="afffff0">
    <w:name w:val="リ ス ト 段 落  (文 字 )"/>
    <w:uiPriority w:val="34"/>
    <w:qFormat/>
    <w:locked/>
    <w:rPr>
      <w:rFonts w:ascii="MS Gothic" w:eastAsia="MS Gothic" w:hAnsi="MS Gothic"/>
    </w:rPr>
  </w:style>
  <w:style w:type="paragraph" w:customStyle="1" w:styleId="b11">
    <w:name w:val="b1"/>
    <w:basedOn w:val="a1"/>
    <w:uiPriority w:val="99"/>
    <w:qFormat/>
    <w:pPr>
      <w:spacing w:before="100" w:beforeAutospacing="1" w:after="100" w:afterAutospacing="1"/>
      <w:jc w:val="left"/>
    </w:pPr>
    <w:rPr>
      <w:rFonts w:ascii="Calibri" w:eastAsia="Malgun Gothic" w:hAnsi="Calibri" w:cs="Calibri"/>
      <w:lang w:eastAsia="ko-KR"/>
    </w:rPr>
  </w:style>
  <w:style w:type="character" w:customStyle="1" w:styleId="heading2char">
    <w:name w:val="heading2char"/>
    <w:qFormat/>
  </w:style>
  <w:style w:type="paragraph" w:customStyle="1" w:styleId="proposal20">
    <w:name w:val="proposal2"/>
    <w:basedOn w:val="a1"/>
    <w:uiPriority w:val="99"/>
    <w:qFormat/>
    <w:pPr>
      <w:spacing w:before="100" w:beforeAutospacing="1" w:after="100" w:afterAutospacing="1"/>
      <w:jc w:val="left"/>
    </w:pPr>
    <w:rPr>
      <w:rFonts w:ascii="Gulim" w:eastAsia="Gulim" w:hAnsi="Gulim"/>
      <w:szCs w:val="24"/>
      <w:lang w:eastAsia="ko-KR"/>
    </w:rPr>
  </w:style>
  <w:style w:type="paragraph" w:customStyle="1" w:styleId="default0">
    <w:name w:val="default"/>
    <w:basedOn w:val="a1"/>
    <w:qFormat/>
    <w:pPr>
      <w:spacing w:before="100" w:beforeAutospacing="1" w:after="100" w:afterAutospacing="1"/>
      <w:jc w:val="left"/>
    </w:pPr>
    <w:rPr>
      <w:rFonts w:ascii="Calibri" w:eastAsia="Malgun Gothic" w:hAnsi="Calibri" w:cs="Calibri"/>
      <w:lang w:eastAsia="ko-KR"/>
    </w:rPr>
  </w:style>
  <w:style w:type="character" w:customStyle="1" w:styleId="ListParagraphChar1">
    <w:name w:val="List Paragraph Char1"/>
    <w:uiPriority w:val="34"/>
    <w:qFormat/>
    <w:rPr>
      <w:rFonts w:ascii="Arial" w:eastAsia="Batang" w:hAnsi="Arial" w:cs="Times New Roman"/>
      <w:sz w:val="32"/>
      <w:szCs w:val="32"/>
      <w:lang w:val="en-GB" w:eastAsia="ko-KR"/>
    </w:rPr>
  </w:style>
  <w:style w:type="paragraph" w:customStyle="1" w:styleId="listparagraph">
    <w:name w:val="listparagraph"/>
    <w:basedOn w:val="a1"/>
    <w:qFormat/>
    <w:pPr>
      <w:spacing w:before="100" w:beforeAutospacing="1" w:after="100" w:afterAutospacing="1"/>
      <w:jc w:val="left"/>
    </w:pPr>
    <w:rPr>
      <w:rFonts w:ascii="宋体" w:hAnsi="宋体" w:cs="宋体"/>
      <w:szCs w:val="24"/>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
    <w:semiHidden/>
    <w:qFormat/>
    <w:rPr>
      <w:rFonts w:ascii="Times New Roman" w:hAnsi="Times New Roman"/>
      <w:lang w:eastAsia="en-US"/>
    </w:rPr>
  </w:style>
  <w:style w:type="paragraph" w:customStyle="1" w:styleId="mc-p">
    <w:name w:val="mc-p___"/>
    <w:basedOn w:val="a1"/>
    <w:uiPriority w:val="99"/>
    <w:qFormat/>
    <w:pPr>
      <w:spacing w:before="100" w:beforeAutospacing="1" w:after="100" w:afterAutospacing="1"/>
      <w:jc w:val="left"/>
    </w:pPr>
    <w:rPr>
      <w:rFonts w:ascii="Gulim" w:eastAsia="Gulim" w:cs="Calibri"/>
      <w:szCs w:val="24"/>
    </w:rPr>
  </w:style>
  <w:style w:type="paragraph" w:customStyle="1" w:styleId="1f2">
    <w:name w:val="リスト段落1"/>
    <w:basedOn w:val="a1"/>
    <w:uiPriority w:val="34"/>
    <w:qFormat/>
    <w:pPr>
      <w:ind w:firstLineChars="200" w:firstLine="420"/>
      <w:jc w:val="left"/>
    </w:pPr>
    <w:rPr>
      <w:rFonts w:ascii="Calibri" w:hAnsi="Calibri"/>
      <w:lang w:eastAsia="ko-KR"/>
    </w:rPr>
  </w:style>
  <w:style w:type="table" w:customStyle="1" w:styleId="GridTable5Dark-Accent61">
    <w:name w:val="Grid Table 5 Dark - Accent 61"/>
    <w:basedOn w:val="a3"/>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TAJ">
    <w:name w:val="TAJ"/>
    <w:basedOn w:val="TH"/>
    <w:qFormat/>
    <w:pPr>
      <w:overflowPunct/>
      <w:autoSpaceDE/>
      <w:autoSpaceDN/>
      <w:adjustRightInd/>
      <w:textAlignment w:val="auto"/>
    </w:pPr>
    <w:rPr>
      <w:rFonts w:eastAsia="等线"/>
      <w:lang w:val="en-GB"/>
    </w:rPr>
  </w:style>
  <w:style w:type="paragraph" w:customStyle="1" w:styleId="Bibliography1">
    <w:name w:val="Bibliography1"/>
    <w:basedOn w:val="a1"/>
    <w:next w:val="a1"/>
    <w:uiPriority w:val="37"/>
    <w:semiHidden/>
    <w:unhideWhenUsed/>
    <w:qFormat/>
    <w:pPr>
      <w:jc w:val="left"/>
    </w:pPr>
    <w:rPr>
      <w:rFonts w:eastAsia="等线"/>
      <w:lang w:val="en-GB"/>
    </w:rPr>
  </w:style>
  <w:style w:type="paragraph" w:customStyle="1" w:styleId="TOCHeading1">
    <w:name w:val="TOC Heading1"/>
    <w:basedOn w:val="1"/>
    <w:next w:val="a1"/>
    <w:uiPriority w:val="39"/>
    <w:semiHidden/>
    <w:unhideWhenUsed/>
    <w:qFormat/>
    <w:pPr>
      <w:pBdr>
        <w:top w:val="none" w:sz="0" w:space="0" w:color="auto"/>
      </w:pBdr>
      <w:spacing w:after="60"/>
      <w:ind w:left="0" w:firstLine="0"/>
      <w:outlineLvl w:val="9"/>
    </w:pPr>
    <w:rPr>
      <w:rFonts w:ascii="Calibri Light" w:eastAsia="等线" w:hAnsi="Calibri Light"/>
      <w:b w:val="0"/>
      <w:bCs w:val="0"/>
      <w:kern w:val="32"/>
      <w:sz w:val="32"/>
      <w:szCs w:val="32"/>
    </w:rPr>
  </w:style>
  <w:style w:type="table" w:customStyle="1" w:styleId="GridTable4-Accent51">
    <w:name w:val="Grid Table 4 - Accent 51"/>
    <w:basedOn w:val="a3"/>
    <w:uiPriority w:val="49"/>
    <w:qFormat/>
    <w:rPr>
      <w:rFonts w:ascii="Times New Roman" w:eastAsia="等线"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3"/>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1"/>
    <w:uiPriority w:val="99"/>
    <w:qFormat/>
    <w:pPr>
      <w:spacing w:before="100" w:beforeAutospacing="1" w:after="100" w:afterAutospacing="1"/>
      <w:jc w:val="left"/>
    </w:pPr>
    <w:rPr>
      <w:rFonts w:ascii="宋体" w:hAnsi="宋体" w:cs="宋体"/>
      <w:szCs w:val="24"/>
    </w:rPr>
  </w:style>
  <w:style w:type="paragraph" w:customStyle="1" w:styleId="font1">
    <w:name w:val="font1"/>
    <w:basedOn w:val="a1"/>
    <w:qFormat/>
    <w:pPr>
      <w:spacing w:before="100" w:beforeAutospacing="1" w:after="100" w:afterAutospacing="1"/>
      <w:jc w:val="left"/>
    </w:pPr>
    <w:rPr>
      <w:rFonts w:ascii="等线" w:eastAsia="等线" w:hAnsi="等线" w:cs="宋体"/>
      <w:color w:val="000000"/>
    </w:rPr>
  </w:style>
  <w:style w:type="paragraph" w:customStyle="1" w:styleId="font5">
    <w:name w:val="font5"/>
    <w:basedOn w:val="a1"/>
    <w:qFormat/>
    <w:pPr>
      <w:spacing w:before="100" w:beforeAutospacing="1" w:after="100" w:afterAutospacing="1"/>
      <w:jc w:val="left"/>
    </w:pPr>
    <w:rPr>
      <w:rFonts w:ascii="宋体" w:hAnsi="宋体" w:cs="宋体"/>
    </w:rPr>
  </w:style>
  <w:style w:type="paragraph" w:customStyle="1" w:styleId="font6">
    <w:name w:val="font6"/>
    <w:basedOn w:val="a1"/>
    <w:qFormat/>
    <w:pPr>
      <w:spacing w:before="100" w:beforeAutospacing="1" w:after="100" w:afterAutospacing="1"/>
      <w:jc w:val="left"/>
    </w:pPr>
  </w:style>
  <w:style w:type="paragraph" w:customStyle="1" w:styleId="font7">
    <w:name w:val="font7"/>
    <w:basedOn w:val="a1"/>
    <w:qFormat/>
    <w:pPr>
      <w:spacing w:before="100" w:beforeAutospacing="1" w:after="100" w:afterAutospacing="1"/>
      <w:jc w:val="left"/>
    </w:pPr>
    <w:rPr>
      <w:rFonts w:ascii="等线" w:eastAsia="等线" w:hAnsi="等线" w:cs="宋体"/>
      <w:sz w:val="18"/>
      <w:szCs w:val="18"/>
    </w:rPr>
  </w:style>
  <w:style w:type="paragraph" w:customStyle="1" w:styleId="font8">
    <w:name w:val="font8"/>
    <w:basedOn w:val="a1"/>
    <w:qFormat/>
    <w:pPr>
      <w:spacing w:before="100" w:beforeAutospacing="1" w:after="100" w:afterAutospacing="1"/>
      <w:jc w:val="left"/>
    </w:pPr>
    <w:rPr>
      <w:rFonts w:ascii="宋体" w:hAnsi="宋体" w:cs="宋体"/>
      <w:sz w:val="18"/>
      <w:szCs w:val="18"/>
    </w:rPr>
  </w:style>
  <w:style w:type="paragraph" w:customStyle="1" w:styleId="font9">
    <w:name w:val="font9"/>
    <w:basedOn w:val="a1"/>
    <w:qFormat/>
    <w:pPr>
      <w:spacing w:before="100" w:beforeAutospacing="1" w:after="100" w:afterAutospacing="1"/>
      <w:jc w:val="left"/>
    </w:pPr>
    <w:rPr>
      <w:b/>
      <w:bCs/>
      <w:sz w:val="18"/>
      <w:szCs w:val="18"/>
    </w:rPr>
  </w:style>
  <w:style w:type="paragraph" w:customStyle="1" w:styleId="font10">
    <w:name w:val="font10"/>
    <w:basedOn w:val="a1"/>
    <w:qFormat/>
    <w:pPr>
      <w:spacing w:before="100" w:beforeAutospacing="1" w:after="100" w:afterAutospacing="1"/>
      <w:jc w:val="left"/>
    </w:pPr>
    <w:rPr>
      <w:sz w:val="18"/>
      <w:szCs w:val="18"/>
    </w:rPr>
  </w:style>
  <w:style w:type="paragraph" w:customStyle="1" w:styleId="xl66">
    <w:name w:val="xl66"/>
    <w:basedOn w:val="a1"/>
    <w:qFormat/>
    <w:pPr>
      <w:spacing w:before="100" w:beforeAutospacing="1" w:after="100" w:afterAutospacing="1"/>
      <w:jc w:val="left"/>
    </w:pPr>
    <w:rPr>
      <w:szCs w:val="24"/>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69">
    <w:name w:val="xl6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1">
    <w:name w:val="xl71"/>
    <w:basedOn w:val="a1"/>
    <w:qFormat/>
    <w:pPr>
      <w:spacing w:before="100" w:beforeAutospacing="1" w:after="100" w:afterAutospacing="1"/>
      <w:jc w:val="left"/>
    </w:pPr>
    <w:rPr>
      <w:szCs w:val="24"/>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3">
    <w:name w:val="xl73"/>
    <w:basedOn w:val="a1"/>
    <w:qFormat/>
    <w:pPr>
      <w:spacing w:before="100" w:beforeAutospacing="1" w:after="100" w:afterAutospacing="1"/>
      <w:jc w:val="left"/>
    </w:pPr>
    <w:rPr>
      <w:rFonts w:ascii="Calibri" w:hAnsi="Calibri" w:cs="Calibri"/>
      <w:szCs w:val="24"/>
    </w:rPr>
  </w:style>
  <w:style w:type="paragraph" w:customStyle="1" w:styleId="xl74">
    <w:name w:val="xl74"/>
    <w:basedOn w:val="a1"/>
    <w:qFormat/>
    <w:pPr>
      <w:spacing w:before="100" w:beforeAutospacing="1" w:after="100" w:afterAutospacing="1"/>
      <w:jc w:val="left"/>
    </w:pPr>
    <w:rPr>
      <w:sz w:val="28"/>
      <w:szCs w:val="28"/>
    </w:rPr>
  </w:style>
  <w:style w:type="paragraph" w:customStyle="1" w:styleId="xl75">
    <w:name w:val="xl75"/>
    <w:basedOn w:val="a1"/>
    <w:qFormat/>
    <w:pPr>
      <w:spacing w:before="100" w:beforeAutospacing="1" w:after="100" w:afterAutospacing="1"/>
      <w:jc w:val="center"/>
    </w:pPr>
    <w:rPr>
      <w:szCs w:val="24"/>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rPr>
      <w:sz w:val="28"/>
      <w:szCs w:val="28"/>
    </w:rPr>
  </w:style>
  <w:style w:type="paragraph" w:customStyle="1" w:styleId="xl77">
    <w:name w:val="xl77"/>
    <w:basedOn w:val="a1"/>
    <w:qFormat/>
    <w:pPr>
      <w:spacing w:before="100" w:beforeAutospacing="1" w:after="100" w:afterAutospacing="1"/>
      <w:jc w:val="center"/>
    </w:pPr>
    <w:rPr>
      <w:sz w:val="28"/>
      <w:szCs w:val="28"/>
    </w:rPr>
  </w:style>
  <w:style w:type="paragraph" w:customStyle="1" w:styleId="xl78">
    <w:name w:val="xl78"/>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szCs w:val="24"/>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szCs w:val="24"/>
    </w:rPr>
  </w:style>
  <w:style w:type="paragraph" w:customStyle="1" w:styleId="xl80">
    <w:name w:val="xl80"/>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szCs w:val="24"/>
    </w:rPr>
  </w:style>
  <w:style w:type="paragraph" w:customStyle="1" w:styleId="xl81">
    <w:name w:val="xl81"/>
    <w:basedOn w:val="a1"/>
    <w:qFormat/>
    <w:pPr>
      <w:shd w:val="clear" w:color="000000" w:fill="BDD7EE"/>
      <w:spacing w:before="100" w:beforeAutospacing="1" w:after="100" w:afterAutospacing="1"/>
      <w:jc w:val="left"/>
    </w:pPr>
    <w:rPr>
      <w:szCs w:val="24"/>
    </w:rPr>
  </w:style>
  <w:style w:type="paragraph" w:customStyle="1" w:styleId="xl82">
    <w:name w:val="xl82"/>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3">
    <w:name w:val="xl83"/>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4">
    <w:name w:val="xl84"/>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5">
    <w:name w:val="xl85"/>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6">
    <w:name w:val="xl86"/>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7">
    <w:name w:val="xl8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88">
    <w:name w:val="xl88"/>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89">
    <w:name w:val="xl89"/>
    <w:basedOn w:val="a1"/>
    <w:qFormat/>
    <w:pPr>
      <w:pBdr>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0">
    <w:name w:val="xl90"/>
    <w:basedOn w:val="a1"/>
    <w:qFormat/>
    <w:pPr>
      <w:pBdr>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1">
    <w:name w:val="xl91"/>
    <w:basedOn w:val="a1"/>
    <w:qFormat/>
    <w:pPr>
      <w:pBdr>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2">
    <w:name w:val="xl92"/>
    <w:basedOn w:val="a1"/>
    <w:qFormat/>
    <w:pPr>
      <w:pBdr>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3">
    <w:name w:val="xl93"/>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4">
    <w:name w:val="xl94"/>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5">
    <w:name w:val="xl95"/>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6">
    <w:name w:val="xl96"/>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7">
    <w:name w:val="xl9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98">
    <w:name w:val="xl98"/>
    <w:basedOn w:val="a1"/>
    <w:qFormat/>
    <w:pPr>
      <w:pBdr>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99">
    <w:name w:val="xl99"/>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0">
    <w:name w:val="xl100"/>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1">
    <w:name w:val="xl101"/>
    <w:basedOn w:val="a1"/>
    <w:qFormat/>
    <w:pPr>
      <w:pBdr>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2">
    <w:name w:val="xl102"/>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rFonts w:ascii="宋体" w:hAnsi="宋体" w:cs="宋体"/>
      <w:color w:val="0563C1"/>
      <w:szCs w:val="24"/>
      <w:u w:val="single"/>
    </w:rPr>
  </w:style>
  <w:style w:type="paragraph" w:customStyle="1" w:styleId="font11">
    <w:name w:val="font11"/>
    <w:basedOn w:val="a1"/>
    <w:qFormat/>
    <w:pPr>
      <w:spacing w:before="100" w:beforeAutospacing="1" w:after="100" w:afterAutospacing="1"/>
      <w:jc w:val="left"/>
    </w:pPr>
    <w:rPr>
      <w:b/>
      <w:bCs/>
    </w:rPr>
  </w:style>
  <w:style w:type="paragraph" w:customStyle="1" w:styleId="xl104">
    <w:name w:val="xl10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05">
    <w:name w:val="xl105"/>
    <w:basedOn w:val="a1"/>
    <w:qFormat/>
    <w:pPr>
      <w:spacing w:before="100" w:beforeAutospacing="1" w:after="100" w:afterAutospacing="1"/>
      <w:jc w:val="center"/>
    </w:pPr>
    <w:rPr>
      <w:szCs w:val="24"/>
    </w:r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rPr>
      <w:szCs w:val="24"/>
    </w:r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rPr>
      <w:szCs w:val="24"/>
    </w:r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afffff1">
    <w:name w:val="表格"/>
    <w:basedOn w:val="a1"/>
    <w:link w:val="Char0"/>
    <w:qFormat/>
    <w:pPr>
      <w:jc w:val="center"/>
    </w:pPr>
    <w:rPr>
      <w:rFonts w:eastAsia="Times New Roman"/>
      <w:sz w:val="12"/>
      <w:szCs w:val="12"/>
      <w:lang w:val="en-GB"/>
    </w:rPr>
  </w:style>
  <w:style w:type="character" w:customStyle="1" w:styleId="Char0">
    <w:name w:val="表格 Char"/>
    <w:link w:val="afffff1"/>
    <w:qFormat/>
    <w:rPr>
      <w:rFonts w:ascii="Times New Roman" w:eastAsia="Times New Roman" w:hAnsi="Times New Roman"/>
      <w:kern w:val="2"/>
      <w:sz w:val="12"/>
      <w:szCs w:val="12"/>
      <w:lang w:val="en-GB"/>
    </w:rPr>
  </w:style>
  <w:style w:type="character" w:customStyle="1" w:styleId="gmaildefault">
    <w:name w:val="gmaildefault"/>
    <w:basedOn w:val="a2"/>
    <w:qFormat/>
  </w:style>
  <w:style w:type="character" w:customStyle="1" w:styleId="gmaildefault0">
    <w:name w:val="gmail_default"/>
    <w:basedOn w:val="a2"/>
    <w:qFormat/>
  </w:style>
  <w:style w:type="paragraph" w:customStyle="1" w:styleId="46">
    <w:name w:val="列表段落4"/>
    <w:basedOn w:val="a1"/>
    <w:qFormat/>
    <w:pPr>
      <w:spacing w:before="100" w:beforeAutospacing="1" w:after="100" w:afterAutospacing="1"/>
      <w:ind w:leftChars="400" w:left="840"/>
      <w:jc w:val="left"/>
    </w:pPr>
    <w:rPr>
      <w:rFonts w:ascii="Times" w:eastAsia="Batang" w:hAnsi="Times" w:cs="Times"/>
      <w:szCs w:val="24"/>
    </w:rPr>
  </w:style>
  <w:style w:type="paragraph" w:customStyle="1" w:styleId="xtah">
    <w:name w:val="x_tah"/>
    <w:basedOn w:val="a1"/>
    <w:qFormat/>
    <w:pPr>
      <w:keepNext/>
      <w:spacing w:line="252" w:lineRule="auto"/>
      <w:jc w:val="center"/>
    </w:pPr>
    <w:rPr>
      <w:rFonts w:ascii="Arial" w:hAnsi="Arial" w:cs="Arial"/>
      <w:b/>
      <w:bCs/>
      <w:sz w:val="18"/>
      <w:szCs w:val="18"/>
    </w:rPr>
  </w:style>
  <w:style w:type="table" w:customStyle="1" w:styleId="1f3">
    <w:name w:val="网格型1"/>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1"/>
    <w:qFormat/>
    <w:pPr>
      <w:suppressLineNumbers/>
      <w:suppressAutoHyphens/>
    </w:pPr>
    <w:rPr>
      <w:rFonts w:eastAsia="等线"/>
      <w:lang w:val="en-GB"/>
    </w:rPr>
  </w:style>
  <w:style w:type="character" w:customStyle="1" w:styleId="1Char">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2">
    <w:name w:val="미주 텍스트 Char"/>
    <w:qFormat/>
    <w:rPr>
      <w:lang w:eastAsia="en-US"/>
    </w:rPr>
  </w:style>
  <w:style w:type="character" w:customStyle="1" w:styleId="Char3">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4">
    <w:name w:val="강한 인용 Char"/>
    <w:uiPriority w:val="30"/>
    <w:qFormat/>
    <w:rPr>
      <w:i/>
      <w:iCs/>
      <w:color w:val="4472C4"/>
      <w:lang w:eastAsia="en-US"/>
    </w:rPr>
  </w:style>
  <w:style w:type="character" w:customStyle="1" w:styleId="Char5">
    <w:name w:val="목록 단락 Char"/>
    <w:uiPriority w:val="34"/>
    <w:qFormat/>
    <w:locked/>
    <w:rPr>
      <w:lang w:eastAsia="en-US"/>
    </w:rPr>
  </w:style>
  <w:style w:type="character" w:customStyle="1" w:styleId="Char6">
    <w:name w:val="매크로 텍스트 Char"/>
    <w:qFormat/>
    <w:rPr>
      <w:rFonts w:ascii="Courier New" w:hAnsi="Courier New" w:cs="Courier New"/>
      <w:lang w:eastAsia="en-US"/>
    </w:rPr>
  </w:style>
  <w:style w:type="character" w:customStyle="1" w:styleId="Char7">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8">
    <w:name w:val="각주/미주 머리글 Char"/>
    <w:qFormat/>
    <w:rPr>
      <w:lang w:eastAsia="en-US"/>
    </w:rPr>
  </w:style>
  <w:style w:type="character" w:customStyle="1" w:styleId="Char9">
    <w:name w:val="글자만 Char"/>
    <w:qFormat/>
    <w:rPr>
      <w:rFonts w:ascii="Courier New" w:hAnsi="Courier New" w:cs="Courier New"/>
      <w:lang w:eastAsia="en-US"/>
    </w:rPr>
  </w:style>
  <w:style w:type="character" w:customStyle="1" w:styleId="Chara">
    <w:name w:val="인용 Char"/>
    <w:uiPriority w:val="29"/>
    <w:qFormat/>
    <w:rPr>
      <w:i/>
      <w:iCs/>
      <w:color w:val="404040"/>
      <w:lang w:eastAsia="en-US"/>
    </w:rPr>
  </w:style>
  <w:style w:type="character" w:customStyle="1" w:styleId="Charb">
    <w:name w:val="인사말 Char"/>
    <w:qFormat/>
    <w:rPr>
      <w:lang w:eastAsia="en-US"/>
    </w:rPr>
  </w:style>
  <w:style w:type="character" w:customStyle="1" w:styleId="Charc">
    <w:name w:val="서명 Char"/>
    <w:qFormat/>
    <w:rPr>
      <w:lang w:eastAsia="en-US"/>
    </w:rPr>
  </w:style>
  <w:style w:type="character" w:customStyle="1" w:styleId="Chard">
    <w:name w:val="부제 Char"/>
    <w:qFormat/>
    <w:rPr>
      <w:rFonts w:ascii="Calibri Light" w:eastAsia="Times New Roman" w:hAnsi="Calibri Light" w:cs="Times New Roman"/>
      <w:sz w:val="24"/>
      <w:szCs w:val="24"/>
      <w:lang w:eastAsia="en-US"/>
    </w:rPr>
  </w:style>
  <w:style w:type="character" w:customStyle="1" w:styleId="Chare">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a1"/>
    <w:next w:val="afb"/>
    <w:qFormat/>
    <w:pPr>
      <w:keepNext/>
      <w:suppressAutoHyphens/>
      <w:spacing w:before="240"/>
    </w:pPr>
    <w:rPr>
      <w:rFonts w:ascii="Liberation Sans" w:eastAsia="Noto Sans CJK SC" w:hAnsi="Liberation Sans" w:cs="Lohit Devanagari"/>
      <w:sz w:val="28"/>
      <w:szCs w:val="28"/>
      <w:lang w:val="en-GB"/>
    </w:rPr>
  </w:style>
  <w:style w:type="paragraph" w:customStyle="1" w:styleId="Index">
    <w:name w:val="Index"/>
    <w:basedOn w:val="a1"/>
    <w:qFormat/>
    <w:pPr>
      <w:suppressLineNumbers/>
      <w:suppressAutoHyphens/>
    </w:pPr>
    <w:rPr>
      <w:rFonts w:eastAsia="等线" w:cs="Lohit Devanagari"/>
      <w:lang w:val="en-GB"/>
    </w:rPr>
  </w:style>
  <w:style w:type="paragraph" w:customStyle="1" w:styleId="HeaderandFooter">
    <w:name w:val="Header and Footer"/>
    <w:basedOn w:val="a1"/>
    <w:qFormat/>
    <w:pPr>
      <w:suppressAutoHyphens/>
    </w:pPr>
    <w:rPr>
      <w:rFonts w:eastAsia="等线"/>
      <w:lang w:val="en-GB"/>
    </w:rPr>
  </w:style>
  <w:style w:type="table" w:customStyle="1" w:styleId="5-61">
    <w:name w:val="눈금 표 5 어둡게 - 강조색 61"/>
    <w:basedOn w:val="a3"/>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3"/>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qFormat/>
    <w:rPr>
      <w:rFonts w:ascii="Calibri Light" w:eastAsia="Malgun Gothic" w:hAnsi="Calibri Light" w:cs="Times New Roman"/>
      <w:color w:val="2F5496"/>
      <w:sz w:val="32"/>
      <w:szCs w:val="32"/>
      <w:lang w:val="en-GB" w:eastAsia="en-US"/>
    </w:rPr>
  </w:style>
  <w:style w:type="character" w:customStyle="1" w:styleId="H2Char2">
    <w:name w:val="H2 Char2"/>
    <w:uiPriority w:val="9"/>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BodyTextChar1">
    <w:name w:val="Body Text Char1"/>
    <w:semiHidden/>
    <w:qFormat/>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qFormat/>
    <w:rPr>
      <w:color w:val="2B579A"/>
      <w:shd w:val="clear" w:color="auto" w:fill="E6E6E6"/>
    </w:rPr>
  </w:style>
  <w:style w:type="table" w:customStyle="1" w:styleId="1-31">
    <w:name w:val="グリッド (表) 1 淡色 - アクセント 31"/>
    <w:basedOn w:val="a3"/>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4">
    <w:name w:val="标题 字符1"/>
    <w:basedOn w:val="a2"/>
    <w:qFormat/>
    <w:rPr>
      <w:rFonts w:asciiTheme="majorHAnsi" w:eastAsiaTheme="majorEastAsia" w:hAnsiTheme="majorHAnsi" w:cstheme="majorBidi"/>
      <w:b/>
      <w:bCs/>
      <w:sz w:val="32"/>
      <w:szCs w:val="32"/>
      <w:lang w:eastAsia="en-US"/>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
    <w:semiHidden/>
    <w:qFormat/>
    <w:rPr>
      <w:rFonts w:ascii="Times New Roman" w:hAnsi="Times New Roman"/>
      <w:lang w:eastAsia="en-US"/>
    </w:rPr>
  </w:style>
  <w:style w:type="paragraph" w:customStyle="1" w:styleId="a0">
    <w:name w:val="表格题注"/>
    <w:next w:val="a1"/>
    <w:qFormat/>
    <w:pPr>
      <w:keepLines/>
      <w:numPr>
        <w:ilvl w:val="8"/>
        <w:numId w:val="26"/>
      </w:numPr>
      <w:tabs>
        <w:tab w:val="left" w:pos="6480"/>
      </w:tabs>
      <w:spacing w:beforeLines="100" w:after="160" w:line="259" w:lineRule="auto"/>
      <w:jc w:val="center"/>
    </w:pPr>
    <w:rPr>
      <w:rFonts w:ascii="Arial" w:hAnsi="Arial"/>
      <w:sz w:val="18"/>
      <w:szCs w:val="18"/>
    </w:rPr>
  </w:style>
  <w:style w:type="paragraph" w:customStyle="1" w:styleId="a">
    <w:name w:val="插图题注"/>
    <w:next w:val="a1"/>
    <w:qFormat/>
    <w:pPr>
      <w:numPr>
        <w:ilvl w:val="7"/>
        <w:numId w:val="26"/>
      </w:numPr>
      <w:tabs>
        <w:tab w:val="left" w:pos="5760"/>
      </w:tabs>
      <w:spacing w:afterLines="100" w:after="160" w:line="259" w:lineRule="auto"/>
      <w:jc w:val="center"/>
    </w:pPr>
    <w:rPr>
      <w:rFonts w:ascii="Arial" w:hAnsi="Arial"/>
      <w:sz w:val="18"/>
      <w:szCs w:val="18"/>
    </w:rPr>
  </w:style>
  <w:style w:type="paragraph" w:customStyle="1" w:styleId="observation">
    <w:name w:val="observation"/>
    <w:basedOn w:val="a1"/>
    <w:link w:val="observation1"/>
    <w:qFormat/>
    <w:pPr>
      <w:numPr>
        <w:numId w:val="27"/>
      </w:numPr>
      <w:spacing w:beforeLines="50" w:before="120" w:afterLines="50"/>
    </w:pPr>
    <w:rPr>
      <w:rFonts w:ascii="Yu Mincho" w:eastAsia="Yu Mincho" w:hAnsi="Yu Mincho" w:cs="Latha"/>
      <w:b/>
    </w:rPr>
  </w:style>
  <w:style w:type="character" w:customStyle="1" w:styleId="observation1">
    <w:name w:val="observation 字符"/>
    <w:link w:val="observation"/>
    <w:qFormat/>
    <w:rPr>
      <w:rFonts w:ascii="Yu Mincho" w:eastAsia="Yu Mincho" w:hAnsi="Yu Mincho" w:cs="Latha"/>
      <w:b/>
      <w:kern w:val="2"/>
      <w:sz w:val="21"/>
      <w:szCs w:val="22"/>
    </w:rPr>
  </w:style>
  <w:style w:type="paragraph" w:customStyle="1" w:styleId="2f2">
    <w:name w:val="列出段落2"/>
    <w:basedOn w:val="a1"/>
    <w:link w:val="afffff2"/>
    <w:uiPriority w:val="34"/>
    <w:qFormat/>
    <w:pPr>
      <w:suppressAutoHyphens/>
      <w:spacing w:after="50"/>
      <w:ind w:left="840"/>
      <w:jc w:val="left"/>
    </w:pPr>
    <w:rPr>
      <w:rFonts w:ascii="Cambria" w:eastAsia="黑体" w:hAnsi="Cambria" w:cs="宋体"/>
    </w:rPr>
  </w:style>
  <w:style w:type="character" w:customStyle="1" w:styleId="afffff2">
    <w:name w:val="列出段落 字符"/>
    <w:link w:val="2f2"/>
    <w:uiPriority w:val="34"/>
    <w:qFormat/>
    <w:rPr>
      <w:rFonts w:ascii="Cambria" w:eastAsia="黑体" w:hAnsi="Cambria" w:cs="宋体"/>
      <w:kern w:val="2"/>
    </w:rPr>
  </w:style>
  <w:style w:type="paragraph" w:customStyle="1" w:styleId="64">
    <w:name w:val="列表段落6"/>
    <w:basedOn w:val="a1"/>
    <w:qFormat/>
    <w:pPr>
      <w:spacing w:before="100" w:beforeAutospacing="1" w:after="100" w:afterAutospacing="1"/>
      <w:ind w:leftChars="400" w:left="840"/>
      <w:jc w:val="left"/>
    </w:pPr>
    <w:rPr>
      <w:rFonts w:ascii="Times" w:eastAsia="Batang" w:hAnsi="Times" w:cs="Times"/>
      <w:szCs w:val="24"/>
    </w:rPr>
  </w:style>
  <w:style w:type="paragraph" w:customStyle="1" w:styleId="textintend3">
    <w:name w:val="text intend 3"/>
    <w:basedOn w:val="a1"/>
    <w:qFormat/>
    <w:pPr>
      <w:numPr>
        <w:numId w:val="28"/>
      </w:numPr>
      <w:spacing w:afterLines="50"/>
    </w:pPr>
    <w:rPr>
      <w:rFonts w:eastAsia="MS Mincho"/>
      <w:lang w:eastAsia="en-GB"/>
    </w:rPr>
  </w:style>
  <w:style w:type="table" w:customStyle="1" w:styleId="47">
    <w:name w:val="网格型4"/>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列出段落3"/>
    <w:basedOn w:val="a1"/>
    <w:uiPriority w:val="34"/>
    <w:qFormat/>
    <w:pPr>
      <w:suppressAutoHyphens/>
      <w:spacing w:after="50"/>
      <w:ind w:left="840"/>
      <w:jc w:val="left"/>
    </w:pPr>
    <w:rPr>
      <w:rFonts w:ascii="Cambria" w:eastAsia="黑体" w:hAnsi="Cambria" w:cs="宋体"/>
    </w:rPr>
  </w:style>
  <w:style w:type="paragraph" w:customStyle="1" w:styleId="2f3">
    <w:name w:val="列表段落2"/>
    <w:basedOn w:val="a1"/>
    <w:uiPriority w:val="34"/>
    <w:qFormat/>
    <w:pPr>
      <w:suppressAutoHyphens/>
      <w:spacing w:after="50"/>
      <w:ind w:left="840"/>
      <w:jc w:val="left"/>
    </w:pPr>
    <w:rPr>
      <w:rFonts w:asciiTheme="majorHAnsi" w:eastAsia="黑体" w:hAnsiTheme="majorHAnsi" w:cstheme="majorBidi"/>
    </w:rPr>
  </w:style>
  <w:style w:type="paragraph" w:customStyle="1" w:styleId="1f5">
    <w:name w:val="列出段落1"/>
    <w:basedOn w:val="a1"/>
    <w:uiPriority w:val="34"/>
    <w:qFormat/>
    <w:pPr>
      <w:suppressAutoHyphens/>
      <w:spacing w:after="50"/>
      <w:ind w:left="840"/>
    </w:pPr>
    <w:rPr>
      <w:rFonts w:ascii="Times" w:eastAsia="Batang" w:hAnsi="Times"/>
      <w:szCs w:val="24"/>
      <w:lang w:val="en-GB"/>
    </w:rPr>
  </w:style>
  <w:style w:type="character" w:customStyle="1" w:styleId="2f4">
    <w:name w:val="题注 字符2"/>
    <w:qFormat/>
    <w:rPr>
      <w:rFonts w:asciiTheme="majorHAnsi" w:eastAsia="黑体" w:hAnsiTheme="majorHAnsi" w:cstheme="majorBidi"/>
    </w:rPr>
  </w:style>
  <w:style w:type="character" w:customStyle="1" w:styleId="aff6">
    <w:name w:val="尾注文本 字符"/>
    <w:basedOn w:val="a2"/>
    <w:link w:val="aff5"/>
    <w:uiPriority w:val="99"/>
    <w:semiHidden/>
    <w:qFormat/>
    <w:rPr>
      <w:rFonts w:ascii="Times New Roman" w:hAnsi="Times New Roman"/>
      <w:kern w:val="2"/>
    </w:rPr>
  </w:style>
  <w:style w:type="character" w:customStyle="1" w:styleId="a6">
    <w:name w:val="宏文本 字符"/>
    <w:basedOn w:val="a2"/>
    <w:link w:val="a5"/>
    <w:uiPriority w:val="99"/>
    <w:semiHidden/>
    <w:qFormat/>
    <w:rPr>
      <w:rFonts w:ascii="Courier New" w:hAnsi="Courier New" w:cs="Courier New"/>
      <w:sz w:val="24"/>
      <w:szCs w:val="24"/>
      <w:lang w:val="en-GB" w:eastAsia="en-US"/>
    </w:rPr>
  </w:style>
  <w:style w:type="character" w:customStyle="1" w:styleId="afa">
    <w:name w:val="结束语 字符"/>
    <w:basedOn w:val="a2"/>
    <w:link w:val="af9"/>
    <w:uiPriority w:val="99"/>
    <w:semiHidden/>
    <w:qFormat/>
    <w:rPr>
      <w:rFonts w:ascii="Times New Roman" w:hAnsi="Times New Roman"/>
      <w:kern w:val="2"/>
    </w:rPr>
  </w:style>
  <w:style w:type="character" w:customStyle="1" w:styleId="afff">
    <w:name w:val="签名 字符"/>
    <w:basedOn w:val="a2"/>
    <w:link w:val="affe"/>
    <w:uiPriority w:val="99"/>
    <w:semiHidden/>
    <w:qFormat/>
    <w:rPr>
      <w:rFonts w:ascii="Times New Roman" w:hAnsi="Times New Roman"/>
      <w:kern w:val="2"/>
    </w:rPr>
  </w:style>
  <w:style w:type="character" w:customStyle="1" w:styleId="1f6">
    <w:name w:val="正文文本缩进 字符1"/>
    <w:basedOn w:val="a2"/>
    <w:qFormat/>
    <w:rPr>
      <w:rFonts w:eastAsia="楷体_GB2312"/>
      <w:kern w:val="0"/>
      <w:sz w:val="24"/>
      <w:lang w:eastAsia="en-US"/>
    </w:rPr>
  </w:style>
  <w:style w:type="character" w:customStyle="1" w:styleId="afff7">
    <w:name w:val="信息标题 字符"/>
    <w:basedOn w:val="a2"/>
    <w:link w:val="afff6"/>
    <w:uiPriority w:val="99"/>
    <w:semiHidden/>
    <w:qFormat/>
    <w:rPr>
      <w:rFonts w:asciiTheme="majorHAnsi" w:eastAsiaTheme="majorEastAsia" w:hAnsiTheme="majorHAnsi" w:cstheme="majorBidi"/>
      <w:kern w:val="2"/>
      <w:sz w:val="24"/>
      <w:szCs w:val="24"/>
      <w:shd w:val="pct20" w:color="auto" w:fill="auto"/>
    </w:rPr>
  </w:style>
  <w:style w:type="character" w:customStyle="1" w:styleId="af8">
    <w:name w:val="称呼 字符"/>
    <w:basedOn w:val="a2"/>
    <w:link w:val="af7"/>
    <w:uiPriority w:val="99"/>
    <w:qFormat/>
    <w:rPr>
      <w:rFonts w:ascii="Times New Roman" w:hAnsi="Times New Roman"/>
      <w:kern w:val="2"/>
    </w:rPr>
  </w:style>
  <w:style w:type="character" w:customStyle="1" w:styleId="aff4">
    <w:name w:val="日期 字符"/>
    <w:basedOn w:val="a2"/>
    <w:link w:val="aff3"/>
    <w:uiPriority w:val="99"/>
    <w:qFormat/>
    <w:rPr>
      <w:rFonts w:ascii="Times New Roman" w:hAnsi="Times New Roman"/>
      <w:kern w:val="2"/>
    </w:rPr>
  </w:style>
  <w:style w:type="character" w:customStyle="1" w:styleId="afffe">
    <w:name w:val="正文文本首行缩进 字符"/>
    <w:basedOn w:val="afc"/>
    <w:link w:val="afffd"/>
    <w:uiPriority w:val="99"/>
    <w:qFormat/>
    <w:rPr>
      <w:rFonts w:ascii="Times New Roman" w:hAnsi="Times New Roman" w:cs="Arial"/>
      <w:color w:val="FF0000"/>
      <w:kern w:val="2"/>
    </w:rPr>
  </w:style>
  <w:style w:type="character" w:customStyle="1" w:styleId="2b">
    <w:name w:val="正文文本首行缩进 2 字符"/>
    <w:basedOn w:val="1f6"/>
    <w:link w:val="2a"/>
    <w:uiPriority w:val="99"/>
    <w:semiHidden/>
    <w:qFormat/>
    <w:rPr>
      <w:rFonts w:ascii="Times New Roman" w:eastAsia="楷体_GB2312" w:hAnsi="Times New Roman"/>
      <w:kern w:val="2"/>
      <w:sz w:val="24"/>
      <w:lang w:val="en-GB" w:eastAsia="en-US"/>
    </w:rPr>
  </w:style>
  <w:style w:type="character" w:customStyle="1" w:styleId="ab">
    <w:name w:val="注释标题 字符"/>
    <w:basedOn w:val="a2"/>
    <w:link w:val="aa"/>
    <w:uiPriority w:val="99"/>
    <w:semiHidden/>
    <w:qFormat/>
    <w:rPr>
      <w:rFonts w:ascii="Times New Roman" w:hAnsi="Times New Roman"/>
      <w:kern w:val="2"/>
    </w:rPr>
  </w:style>
  <w:style w:type="character" w:customStyle="1" w:styleId="25">
    <w:name w:val="正文文本缩进 2 字符"/>
    <w:basedOn w:val="a2"/>
    <w:link w:val="24"/>
    <w:uiPriority w:val="99"/>
    <w:semiHidden/>
    <w:qFormat/>
    <w:rPr>
      <w:rFonts w:ascii="Times New Roman" w:hAnsi="Times New Roman"/>
      <w:kern w:val="2"/>
    </w:rPr>
  </w:style>
  <w:style w:type="character" w:customStyle="1" w:styleId="38">
    <w:name w:val="正文文本缩进 3 字符"/>
    <w:basedOn w:val="a2"/>
    <w:link w:val="37"/>
    <w:uiPriority w:val="99"/>
    <w:semiHidden/>
    <w:qFormat/>
    <w:rPr>
      <w:rFonts w:ascii="Times New Roman" w:hAnsi="Times New Roman"/>
      <w:kern w:val="2"/>
      <w:sz w:val="16"/>
      <w:szCs w:val="16"/>
    </w:rPr>
  </w:style>
  <w:style w:type="character" w:customStyle="1" w:styleId="aff2">
    <w:name w:val="纯文本 字符"/>
    <w:basedOn w:val="a2"/>
    <w:link w:val="aff1"/>
    <w:uiPriority w:val="99"/>
    <w:semiHidden/>
    <w:qFormat/>
    <w:rPr>
      <w:rFonts w:asciiTheme="minorEastAsia" w:eastAsiaTheme="minorEastAsia" w:hAnsi="Courier New" w:cs="Courier New"/>
      <w:kern w:val="2"/>
    </w:rPr>
  </w:style>
  <w:style w:type="character" w:customStyle="1" w:styleId="ae">
    <w:name w:val="电子邮件签名 字符"/>
    <w:basedOn w:val="a2"/>
    <w:link w:val="ad"/>
    <w:uiPriority w:val="99"/>
    <w:semiHidden/>
    <w:qFormat/>
    <w:rPr>
      <w:rFonts w:ascii="Times New Roman" w:hAnsi="Times New Roman"/>
      <w:kern w:val="2"/>
    </w:rPr>
  </w:style>
  <w:style w:type="character" w:customStyle="1" w:styleId="HTML0">
    <w:name w:val="HTML 地址 字符"/>
    <w:basedOn w:val="a2"/>
    <w:link w:val="HTML"/>
    <w:uiPriority w:val="99"/>
    <w:semiHidden/>
    <w:qFormat/>
    <w:rPr>
      <w:rFonts w:ascii="Times New Roman" w:hAnsi="Times New Roman"/>
      <w:i/>
      <w:iCs/>
      <w:kern w:val="2"/>
    </w:rPr>
  </w:style>
  <w:style w:type="character" w:customStyle="1" w:styleId="HTML2">
    <w:name w:val="HTML 预设格式 字符"/>
    <w:basedOn w:val="a2"/>
    <w:link w:val="HTML1"/>
    <w:uiPriority w:val="99"/>
    <w:semiHidden/>
    <w:qFormat/>
    <w:rPr>
      <w:rFonts w:ascii="Courier New" w:hAnsi="Courier New" w:cs="Courier New"/>
      <w:kern w:val="2"/>
    </w:rPr>
  </w:style>
  <w:style w:type="paragraph" w:styleId="afffff3">
    <w:name w:val="Intense Quote"/>
    <w:basedOn w:val="a1"/>
    <w:next w:val="a1"/>
    <w:link w:val="afffff4"/>
    <w:uiPriority w:val="99"/>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ff4">
    <w:name w:val="明显引用 字符"/>
    <w:basedOn w:val="a2"/>
    <w:link w:val="afffff3"/>
    <w:uiPriority w:val="99"/>
    <w:qFormat/>
    <w:rPr>
      <w:rFonts w:ascii="Times New Roman" w:hAnsi="Times New Roman"/>
      <w:i/>
      <w:iCs/>
      <w:color w:val="5B9BD5" w:themeColor="accent1"/>
      <w:kern w:val="2"/>
    </w:rPr>
  </w:style>
  <w:style w:type="character" w:customStyle="1" w:styleId="TFChar">
    <w:name w:val="TF Char"/>
    <w:link w:val="TF"/>
    <w:qFormat/>
    <w:rPr>
      <w:rFonts w:ascii="Arial" w:hAnsi="Arial"/>
      <w:b/>
      <w:kern w:val="2"/>
    </w:rPr>
  </w:style>
  <w:style w:type="character" w:customStyle="1" w:styleId="B3Char">
    <w:name w:val="B3 Char"/>
    <w:basedOn w:val="a2"/>
    <w:link w:val="B3"/>
    <w:qFormat/>
    <w:rPr>
      <w:rFonts w:ascii="Times New Roman" w:hAnsi="Times New Roman"/>
      <w:kern w:val="2"/>
    </w:rPr>
  </w:style>
  <w:style w:type="character" w:customStyle="1" w:styleId="LGTdocChar">
    <w:name w:val="LGTdoc_본문 Char"/>
    <w:link w:val="LGTdoc0"/>
    <w:qFormat/>
    <w:rPr>
      <w:rFonts w:ascii="Times New Roman" w:eastAsia="Batang" w:hAnsi="Times New Roman"/>
      <w:kern w:val="2"/>
      <w:sz w:val="22"/>
      <w:szCs w:val="24"/>
      <w:lang w:eastAsia="ko-KR"/>
    </w:rPr>
  </w:style>
  <w:style w:type="paragraph" w:styleId="afffff5">
    <w:name w:val="Revision"/>
    <w:hidden/>
    <w:uiPriority w:val="99"/>
    <w:semiHidden/>
    <w:rsid w:val="0041299F"/>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891027">
      <w:bodyDiv w:val="1"/>
      <w:marLeft w:val="0"/>
      <w:marRight w:val="0"/>
      <w:marTop w:val="0"/>
      <w:marBottom w:val="0"/>
      <w:divBdr>
        <w:top w:val="none" w:sz="0" w:space="0" w:color="auto"/>
        <w:left w:val="none" w:sz="0" w:space="0" w:color="auto"/>
        <w:bottom w:val="none" w:sz="0" w:space="0" w:color="auto"/>
        <w:right w:val="none" w:sz="0" w:space="0" w:color="auto"/>
      </w:divBdr>
    </w:div>
    <w:div w:id="17326531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1915</Words>
  <Characters>10922</Characters>
  <Application>Microsoft Office Word</Application>
  <DocSecurity>0</DocSecurity>
  <Lines>91</Lines>
  <Paragraphs>25</Paragraphs>
  <ScaleCrop>false</ScaleCrop>
  <Company/>
  <LinksUpToDate>false</LinksUpToDate>
  <CharactersWithSpaces>12812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ZTE</dc:creator>
  <cp:keywords>CTPClassification=CTP_PUBLIC:VisualMarkings=</cp:keywords>
  <cp:lastModifiedBy>ZTE</cp:lastModifiedBy>
  <cp:revision>5</cp:revision>
  <dcterms:created xsi:type="dcterms:W3CDTF">2025-09-08T14:25:00Z</dcterms:created>
  <dcterms:modified xsi:type="dcterms:W3CDTF">2025-09-08T18:30:00Z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KSOProductBuildVer">
    <vt:lpwstr>2052-11.8.2.12065</vt:lpwstr>
  </property>
  <property fmtid="{D5CDD505-2E9C-101B-9397-08002B2CF9AE}" pid="9" name="ICV">
    <vt:lpwstr>DB02816AF9BB62636240B968D6642BD3</vt:lpwstr>
  </property>
</Properties>
</file>